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BDC75" w14:textId="012DD01D" w:rsidR="001C738B" w:rsidRPr="002E795D" w:rsidRDefault="001C738B" w:rsidP="002E795D">
      <w:pPr>
        <w:tabs>
          <w:tab w:val="left" w:pos="3828"/>
        </w:tabs>
        <w:ind w:right="-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795D">
        <w:rPr>
          <w:rFonts w:ascii="Times New Roman" w:hAnsi="Times New Roman" w:cs="Times New Roman"/>
          <w:b/>
          <w:bCs/>
          <w:sz w:val="24"/>
          <w:szCs w:val="24"/>
        </w:rPr>
        <w:t>ANEXO I</w:t>
      </w:r>
    </w:p>
    <w:p w14:paraId="7753E217" w14:textId="5595962A" w:rsidR="00EB20DF" w:rsidRPr="002E795D" w:rsidRDefault="00EB20DF" w:rsidP="002E795D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TERMO DE REFERÊNCIA</w:t>
      </w:r>
    </w:p>
    <w:p w14:paraId="3E6054F6" w14:textId="0523EF9F" w:rsidR="006920D0" w:rsidRPr="002E795D" w:rsidRDefault="006920D0" w:rsidP="002E795D">
      <w:pPr>
        <w:pStyle w:val="Nivel1"/>
        <w:spacing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DO OBJETO</w:t>
      </w:r>
    </w:p>
    <w:p w14:paraId="787CA88D" w14:textId="248A3E4D" w:rsidR="006920D0" w:rsidRPr="002E795D" w:rsidRDefault="005D24F8" w:rsidP="002E795D">
      <w:pPr>
        <w:numPr>
          <w:ilvl w:val="1"/>
          <w:numId w:val="1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sz w:val="24"/>
          <w:szCs w:val="24"/>
          <w:lang w:bidi="pt-PT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Contratação de empresa especializada </w:t>
      </w:r>
      <w:r w:rsidR="00900EF0">
        <w:rPr>
          <w:rFonts w:ascii="Times New Roman" w:hAnsi="Times New Roman" w:cs="Times New Roman"/>
          <w:sz w:val="24"/>
          <w:szCs w:val="24"/>
        </w:rPr>
        <w:t xml:space="preserve">para manutenção </w:t>
      </w:r>
      <w:r w:rsidR="00900EF0" w:rsidRPr="00900EF0">
        <w:rPr>
          <w:rFonts w:ascii="Times New Roman" w:hAnsi="Times New Roman" w:cs="Times New Roman"/>
          <w:sz w:val="24"/>
          <w:szCs w:val="24"/>
        </w:rPr>
        <w:t>de equipamentos odontológicos</w:t>
      </w:r>
      <w:r w:rsidR="00900EF0">
        <w:rPr>
          <w:rFonts w:ascii="Times New Roman" w:hAnsi="Times New Roman" w:cs="Times New Roman"/>
          <w:sz w:val="24"/>
          <w:szCs w:val="24"/>
        </w:rPr>
        <w:t xml:space="preserve"> para atender as necessidades da Secretaria Municipal de Saúde de Deodápolis/MS.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5450"/>
        <w:gridCol w:w="2208"/>
        <w:gridCol w:w="2798"/>
      </w:tblGrid>
      <w:tr w:rsidR="00934970" w:rsidRPr="002E795D" w14:paraId="25418AE2" w14:textId="77777777" w:rsidTr="002E795D">
        <w:tc>
          <w:tcPr>
            <w:tcW w:w="2606" w:type="pct"/>
          </w:tcPr>
          <w:p w14:paraId="75A9E11B" w14:textId="77777777" w:rsidR="00934970" w:rsidRPr="002E795D" w:rsidRDefault="00934970" w:rsidP="002E795D">
            <w:pPr>
              <w:pStyle w:val="Nivel1"/>
              <w:numPr>
                <w:ilvl w:val="0"/>
                <w:numId w:val="0"/>
              </w:numPr>
              <w:tabs>
                <w:tab w:val="left" w:pos="1280"/>
                <w:tab w:val="left" w:pos="1281"/>
                <w:tab w:val="left" w:pos="2475"/>
              </w:tabs>
              <w:spacing w:before="98" w:line="360" w:lineRule="auto"/>
              <w:ind w:right="-2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bCs/>
                <w:sz w:val="24"/>
                <w:szCs w:val="24"/>
              </w:rPr>
              <w:t>DESCRIÇÃO</w:t>
            </w:r>
          </w:p>
        </w:tc>
        <w:tc>
          <w:tcPr>
            <w:tcW w:w="1056" w:type="pct"/>
          </w:tcPr>
          <w:p w14:paraId="112DB17D" w14:textId="77777777" w:rsidR="00934970" w:rsidRPr="002E795D" w:rsidRDefault="00934970" w:rsidP="002E795D">
            <w:pPr>
              <w:pStyle w:val="PargrafodaLista"/>
              <w:tabs>
                <w:tab w:val="left" w:pos="1280"/>
                <w:tab w:val="left" w:pos="1281"/>
              </w:tabs>
              <w:spacing w:before="98" w:line="360" w:lineRule="auto"/>
              <w:ind w:left="0" w:right="-2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1338" w:type="pct"/>
          </w:tcPr>
          <w:p w14:paraId="6610956E" w14:textId="77777777" w:rsidR="00934970" w:rsidRPr="002E795D" w:rsidRDefault="00934970" w:rsidP="002E795D">
            <w:pPr>
              <w:pStyle w:val="PargrafodaLista"/>
              <w:tabs>
                <w:tab w:val="left" w:pos="1280"/>
                <w:tab w:val="left" w:pos="1281"/>
              </w:tabs>
              <w:spacing w:before="98" w:line="360" w:lineRule="auto"/>
              <w:ind w:left="0" w:right="-2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</w:t>
            </w:r>
          </w:p>
        </w:tc>
      </w:tr>
      <w:tr w:rsidR="00934970" w:rsidRPr="002E795D" w14:paraId="406C94EF" w14:textId="77777777" w:rsidTr="002E795D">
        <w:tc>
          <w:tcPr>
            <w:tcW w:w="2606" w:type="pct"/>
          </w:tcPr>
          <w:p w14:paraId="5915F918" w14:textId="1AF39BD9" w:rsidR="00934970" w:rsidRPr="002E795D" w:rsidRDefault="006449E9" w:rsidP="002E795D">
            <w:pPr>
              <w:tabs>
                <w:tab w:val="left" w:pos="1280"/>
                <w:tab w:val="left" w:pos="1281"/>
              </w:tabs>
              <w:spacing w:before="98" w:line="360" w:lineRule="auto"/>
              <w:ind w:right="-24"/>
              <w:jc w:val="both"/>
              <w:rPr>
                <w:rFonts w:ascii="Times New Roman" w:eastAsia="Tahoma" w:hAnsi="Times New Roman" w:cs="Times New Roman"/>
                <w:bCs/>
                <w:sz w:val="24"/>
                <w:szCs w:val="24"/>
              </w:rPr>
            </w:pPr>
            <w:r w:rsidRPr="006449E9"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>Contratação de empresa especializada para prestação de serviços de 0,0000 0,00 manutenção preventiva e corretiva nos equipamentos odontológicos e ar comprimido instalados em 09 unidades, na sede do município e nos distritos de Deodápolis, pelo período de 12 (doze) meses, conforme abaixo. Na Sede do Município 05 Unidades, No Distrito de Lagoa Bonita 01 Unidade (percurso de 14 km ida e volta) No Distrito de Presidente Castelo 01 Unidade (percurso de 25 km ida e volta) No Distrito de Vila União 01 Unidade (percurso de 50 km ida e volta). No Distrito de Porto Vilma 01 Unidade (percurso de 60 km ida e volta). Sendo que o profissional deverá realizar visitas quinzenais (2 visitas/mês) em todas as unidades para manutenção preventivas e corretiva, poderão surgir chamadas de emergência, em caso dela deverá atender no máximo em 04 horas no local a ser efetuado o serviço. Todas as despesas com peças de reposição até o limite de R$2.000,00 (dois mil reais), mensal, alimentação, combustíveis e demais despesas incidentes correrão por conta da contratada. Quadrimestralmente a contratada deverá capacitar e orientar dentistas e auxiliares que fazem uso dos equipamentos dos consultórios odontológicos, sendo abordado as boas práticas.</w:t>
            </w:r>
            <w:r>
              <w:rPr>
                <w:rFonts w:ascii="Times New Roman" w:eastAsia="Tahoma" w:hAnsi="Times New Roman" w:cs="Times New Roman"/>
                <w:bCs/>
                <w:sz w:val="24"/>
                <w:szCs w:val="24"/>
              </w:rPr>
              <w:t xml:space="preserve"> (CATSERV 5797).</w:t>
            </w:r>
          </w:p>
        </w:tc>
        <w:tc>
          <w:tcPr>
            <w:tcW w:w="1056" w:type="pct"/>
          </w:tcPr>
          <w:p w14:paraId="3B01E5E9" w14:textId="19F7D23D" w:rsidR="00934970" w:rsidRPr="002E795D" w:rsidRDefault="00886AB5" w:rsidP="00D4595C">
            <w:pPr>
              <w:pStyle w:val="PargrafodaLista"/>
              <w:tabs>
                <w:tab w:val="left" w:pos="1280"/>
                <w:tab w:val="left" w:pos="1281"/>
              </w:tabs>
              <w:spacing w:before="98" w:line="360" w:lineRule="auto"/>
              <w:ind w:left="0" w:righ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54FC" w:rsidRPr="002E79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49E9">
              <w:rPr>
                <w:rFonts w:ascii="Times New Roman" w:hAnsi="Times New Roman" w:cs="Times New Roman"/>
                <w:sz w:val="24"/>
                <w:szCs w:val="24"/>
              </w:rPr>
              <w:t xml:space="preserve"> meses</w:t>
            </w:r>
          </w:p>
        </w:tc>
        <w:tc>
          <w:tcPr>
            <w:tcW w:w="1338" w:type="pct"/>
          </w:tcPr>
          <w:p w14:paraId="26EBD58F" w14:textId="78669EFF" w:rsidR="00934970" w:rsidRPr="002E795D" w:rsidRDefault="00934970" w:rsidP="00D4595C">
            <w:pPr>
              <w:pStyle w:val="PargrafodaLista"/>
              <w:tabs>
                <w:tab w:val="left" w:pos="1280"/>
                <w:tab w:val="left" w:pos="1281"/>
              </w:tabs>
              <w:spacing w:before="98" w:line="360" w:lineRule="auto"/>
              <w:ind w:left="0" w:right="-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sz w:val="24"/>
                <w:szCs w:val="24"/>
              </w:rPr>
              <w:t>R$</w:t>
            </w:r>
            <w:r w:rsidR="006449E9">
              <w:rPr>
                <w:rFonts w:ascii="Times New Roman" w:hAnsi="Times New Roman" w:cs="Times New Roman"/>
                <w:w w:val="105"/>
                <w:sz w:val="24"/>
                <w:szCs w:val="24"/>
              </w:rPr>
              <w:t>5</w:t>
            </w:r>
            <w:r w:rsidR="007F7CF0">
              <w:rPr>
                <w:rFonts w:ascii="Times New Roman" w:hAnsi="Times New Roman" w:cs="Times New Roman"/>
                <w:w w:val="105"/>
                <w:sz w:val="24"/>
                <w:szCs w:val="24"/>
              </w:rPr>
              <w:t>5</w:t>
            </w:r>
            <w:r w:rsidR="006449E9">
              <w:rPr>
                <w:rFonts w:ascii="Times New Roman" w:hAnsi="Times New Roman" w:cs="Times New Roman"/>
                <w:w w:val="105"/>
                <w:sz w:val="24"/>
                <w:szCs w:val="24"/>
              </w:rPr>
              <w:t>.</w:t>
            </w:r>
            <w:r w:rsidR="007F7CF0">
              <w:rPr>
                <w:rFonts w:ascii="Times New Roman" w:hAnsi="Times New Roman" w:cs="Times New Roman"/>
                <w:w w:val="105"/>
                <w:sz w:val="24"/>
                <w:szCs w:val="24"/>
              </w:rPr>
              <w:t>000</w:t>
            </w:r>
            <w:r w:rsidR="006449E9">
              <w:rPr>
                <w:rFonts w:ascii="Times New Roman" w:hAnsi="Times New Roman" w:cs="Times New Roman"/>
                <w:w w:val="105"/>
                <w:sz w:val="24"/>
                <w:szCs w:val="24"/>
              </w:rPr>
              <w:t>,00</w:t>
            </w:r>
          </w:p>
        </w:tc>
      </w:tr>
    </w:tbl>
    <w:p w14:paraId="6F5710DA" w14:textId="54B63FED" w:rsidR="00934970" w:rsidRPr="002E795D" w:rsidRDefault="00934970" w:rsidP="002E795D">
      <w:pPr>
        <w:spacing w:before="120" w:after="120"/>
        <w:ind w:right="-2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A2B">
        <w:rPr>
          <w:rFonts w:ascii="Times New Roman" w:hAnsi="Times New Roman" w:cs="Times New Roman"/>
          <w:b/>
          <w:sz w:val="24"/>
          <w:szCs w:val="24"/>
        </w:rPr>
        <w:lastRenderedPageBreak/>
        <w:t>1.1.1</w:t>
      </w:r>
      <w:r w:rsidRPr="002E795D">
        <w:rPr>
          <w:rFonts w:ascii="Times New Roman" w:hAnsi="Times New Roman" w:cs="Times New Roman"/>
          <w:bCs/>
          <w:sz w:val="24"/>
          <w:szCs w:val="24"/>
        </w:rPr>
        <w:t xml:space="preserve"> Alguns itens do CATMAT</w:t>
      </w:r>
      <w:r w:rsidR="00886AB5" w:rsidRPr="002E795D">
        <w:rPr>
          <w:rFonts w:ascii="Times New Roman" w:hAnsi="Times New Roman" w:cs="Times New Roman"/>
          <w:bCs/>
          <w:sz w:val="24"/>
          <w:szCs w:val="24"/>
        </w:rPr>
        <w:t>/CATSERV</w:t>
      </w:r>
      <w:r w:rsidRPr="002E795D">
        <w:rPr>
          <w:rFonts w:ascii="Times New Roman" w:hAnsi="Times New Roman" w:cs="Times New Roman"/>
          <w:bCs/>
          <w:sz w:val="24"/>
          <w:szCs w:val="24"/>
        </w:rPr>
        <w:t xml:space="preserve"> são gerais e genéricos, devendo ser observadas as descrições dos equipamentos conforme este Termo de Referência e ETP.</w:t>
      </w:r>
    </w:p>
    <w:p w14:paraId="65ED94E9" w14:textId="7D8EDFF2" w:rsidR="00886AB5" w:rsidRPr="002E795D" w:rsidRDefault="000E720A" w:rsidP="002E795D">
      <w:pPr>
        <w:pStyle w:val="PargrafodaLista"/>
        <w:numPr>
          <w:ilvl w:val="1"/>
          <w:numId w:val="1"/>
        </w:numPr>
        <w:spacing w:before="120" w:after="120"/>
        <w:ind w:left="0" w:right="-24" w:firstLine="0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pt-PT"/>
        </w:rPr>
      </w:pPr>
      <w:r w:rsidRPr="002E795D">
        <w:rPr>
          <w:rFonts w:ascii="Times New Roman" w:hAnsi="Times New Roman" w:cs="Times New Roman"/>
          <w:bCs/>
          <w:sz w:val="24"/>
          <w:szCs w:val="24"/>
        </w:rPr>
        <w:t xml:space="preserve">O prazo de </w:t>
      </w:r>
      <w:r w:rsidR="00886AB5" w:rsidRPr="002E795D">
        <w:rPr>
          <w:rFonts w:ascii="Times New Roman" w:hAnsi="Times New Roman" w:cs="Times New Roman"/>
          <w:bCs/>
          <w:sz w:val="24"/>
          <w:szCs w:val="24"/>
          <w:lang w:bidi="pt-PT"/>
        </w:rPr>
        <w:t>vigência da contratação é de 12 (</w:t>
      </w:r>
      <w:r w:rsidR="002E795D">
        <w:rPr>
          <w:rFonts w:ascii="Times New Roman" w:hAnsi="Times New Roman" w:cs="Times New Roman"/>
          <w:bCs/>
          <w:sz w:val="24"/>
          <w:szCs w:val="24"/>
          <w:lang w:bidi="pt-PT"/>
        </w:rPr>
        <w:t>doze</w:t>
      </w:r>
      <w:r w:rsidR="00886AB5" w:rsidRPr="002E795D">
        <w:rPr>
          <w:rFonts w:ascii="Times New Roman" w:hAnsi="Times New Roman" w:cs="Times New Roman"/>
          <w:bCs/>
          <w:sz w:val="24"/>
          <w:szCs w:val="24"/>
          <w:lang w:bidi="pt-PT"/>
        </w:rPr>
        <w:t xml:space="preserve">) meses, contados da data de assinatura do contrato, prorrogável na forma do art. 106, da Lei n° 14.133/2021. </w:t>
      </w:r>
    </w:p>
    <w:p w14:paraId="643AAE94" w14:textId="77777777" w:rsidR="000E720A" w:rsidRPr="002E795D" w:rsidRDefault="000E720A" w:rsidP="002E795D">
      <w:pPr>
        <w:pStyle w:val="Nivel1"/>
        <w:spacing w:line="360" w:lineRule="auto"/>
        <w:ind w:left="0" w:right="-24" w:firstLine="0"/>
        <w:outlineLvl w:val="9"/>
        <w:rPr>
          <w:rFonts w:ascii="Times New Roman" w:hAnsi="Times New Roman" w:cs="Times New Roman"/>
          <w:color w:val="auto"/>
          <w:sz w:val="24"/>
          <w:szCs w:val="24"/>
        </w:rPr>
      </w:pPr>
      <w:r w:rsidRPr="002E795D">
        <w:rPr>
          <w:rFonts w:ascii="Times New Roman" w:hAnsi="Times New Roman" w:cs="Times New Roman"/>
          <w:color w:val="auto"/>
          <w:sz w:val="24"/>
          <w:szCs w:val="24"/>
        </w:rPr>
        <w:t>JUSTIFICATIVA E OBJETIVO DA CONTRATAÇÃO</w:t>
      </w:r>
    </w:p>
    <w:p w14:paraId="3A485761" w14:textId="77777777" w:rsidR="000E720A" w:rsidRPr="002E795D" w:rsidRDefault="000E720A" w:rsidP="002E795D">
      <w:pPr>
        <w:numPr>
          <w:ilvl w:val="1"/>
          <w:numId w:val="1"/>
        </w:numPr>
        <w:autoSpaceDE w:val="0"/>
        <w:spacing w:before="120" w:after="120"/>
        <w:ind w:left="0" w:right="-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A Justificativa e objetivo da contratação encontra-se pormenorizada em Tópico específico dos Estudos Técnicos Preliminares, apêndice deste Termo de Referência.</w:t>
      </w:r>
    </w:p>
    <w:p w14:paraId="633EB951" w14:textId="77777777" w:rsidR="000E720A" w:rsidRPr="002E795D" w:rsidRDefault="000E720A" w:rsidP="002E795D">
      <w:pPr>
        <w:pStyle w:val="Nivel1"/>
        <w:spacing w:line="360" w:lineRule="auto"/>
        <w:ind w:left="0" w:right="-24" w:firstLine="0"/>
        <w:outlineLvl w:val="9"/>
        <w:rPr>
          <w:rFonts w:ascii="Times New Roman" w:hAnsi="Times New Roman" w:cs="Times New Roman"/>
          <w:color w:val="auto"/>
          <w:sz w:val="24"/>
          <w:szCs w:val="24"/>
        </w:rPr>
      </w:pPr>
      <w:r w:rsidRPr="002E795D">
        <w:rPr>
          <w:rFonts w:ascii="Times New Roman" w:hAnsi="Times New Roman" w:cs="Times New Roman"/>
          <w:color w:val="auto"/>
          <w:sz w:val="24"/>
          <w:szCs w:val="24"/>
        </w:rPr>
        <w:t>DESCRIÇÃO DA SOLUÇÃO:</w:t>
      </w:r>
    </w:p>
    <w:p w14:paraId="762C155B" w14:textId="262E1423" w:rsidR="000E720A" w:rsidRDefault="000E720A" w:rsidP="002E795D">
      <w:pPr>
        <w:numPr>
          <w:ilvl w:val="1"/>
          <w:numId w:val="3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A descrição da solução como um todo, encontra-se pormenorizada em Tópico específico dos Estudos Técnicos Preliminares, apêndice deste Termo de Referência.</w:t>
      </w:r>
    </w:p>
    <w:p w14:paraId="39E83DCA" w14:textId="77777777" w:rsidR="002E795D" w:rsidRPr="002E795D" w:rsidRDefault="002E795D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</w:p>
    <w:p w14:paraId="50C74600" w14:textId="002E97E0" w:rsidR="000E6C61" w:rsidRPr="002E795D" w:rsidRDefault="000E6C61" w:rsidP="002E795D">
      <w:pPr>
        <w:pStyle w:val="Nivel1"/>
        <w:numPr>
          <w:ilvl w:val="0"/>
          <w:numId w:val="3"/>
        </w:numPr>
        <w:spacing w:before="120"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REQUISITOS DA CONTRATAÇÃO:</w:t>
      </w:r>
    </w:p>
    <w:p w14:paraId="16850DB9" w14:textId="56F1FEB1" w:rsidR="000E6C61" w:rsidRPr="002E795D" w:rsidRDefault="000E6C61" w:rsidP="002E795D">
      <w:pPr>
        <w:pStyle w:val="PargrafodaLista"/>
        <w:numPr>
          <w:ilvl w:val="0"/>
          <w:numId w:val="27"/>
        </w:numPr>
        <w:ind w:left="0" w:right="-24" w:firstLine="0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2E795D">
        <w:rPr>
          <w:rFonts w:ascii="Times New Roman" w:hAnsi="Times New Roman" w:cs="Times New Roman"/>
          <w:sz w:val="24"/>
          <w:szCs w:val="24"/>
          <w:lang w:eastAsia="pt-BR"/>
        </w:rPr>
        <w:t xml:space="preserve">Garantia de </w:t>
      </w:r>
      <w:r w:rsidR="00C3176F">
        <w:rPr>
          <w:rFonts w:ascii="Times New Roman" w:hAnsi="Times New Roman" w:cs="Times New Roman"/>
          <w:sz w:val="24"/>
          <w:szCs w:val="24"/>
          <w:lang w:eastAsia="pt-BR"/>
        </w:rPr>
        <w:t xml:space="preserve">manutenção preventiva e corretiva em todos os </w:t>
      </w:r>
      <w:r w:rsidR="00471370">
        <w:rPr>
          <w:rFonts w:ascii="Times New Roman" w:hAnsi="Times New Roman" w:cs="Times New Roman"/>
          <w:sz w:val="24"/>
          <w:szCs w:val="24"/>
          <w:lang w:eastAsia="pt-BR"/>
        </w:rPr>
        <w:t>consultórios odontológicos municipais, sendo 5</w:t>
      </w:r>
      <w:r w:rsidR="00D4595C">
        <w:rPr>
          <w:rFonts w:ascii="Times New Roman" w:hAnsi="Times New Roman" w:cs="Times New Roman"/>
          <w:sz w:val="24"/>
          <w:szCs w:val="24"/>
          <w:lang w:eastAsia="pt-BR"/>
        </w:rPr>
        <w:t xml:space="preserve"> consultórios</w:t>
      </w:r>
      <w:r w:rsidR="00471370">
        <w:rPr>
          <w:rFonts w:ascii="Times New Roman" w:hAnsi="Times New Roman" w:cs="Times New Roman"/>
          <w:sz w:val="24"/>
          <w:szCs w:val="24"/>
          <w:lang w:eastAsia="pt-BR"/>
        </w:rPr>
        <w:t xml:space="preserve"> na sede e 4 nos distritos, com a realização de </w:t>
      </w:r>
      <w:r w:rsidR="00D4595C">
        <w:rPr>
          <w:rFonts w:ascii="Times New Roman" w:hAnsi="Times New Roman" w:cs="Times New Roman"/>
          <w:sz w:val="24"/>
          <w:szCs w:val="24"/>
          <w:lang w:eastAsia="pt-BR"/>
        </w:rPr>
        <w:t xml:space="preserve">no mínimo </w:t>
      </w:r>
      <w:r w:rsidR="00471370">
        <w:rPr>
          <w:rFonts w:ascii="Times New Roman" w:hAnsi="Times New Roman" w:cs="Times New Roman"/>
          <w:sz w:val="24"/>
          <w:szCs w:val="24"/>
          <w:lang w:eastAsia="pt-BR"/>
        </w:rPr>
        <w:t xml:space="preserve">duas visitas mensais em cada um deles. </w:t>
      </w:r>
    </w:p>
    <w:p w14:paraId="14988E89" w14:textId="4AC5C4C3" w:rsidR="000E6C61" w:rsidRPr="002E795D" w:rsidRDefault="00471370" w:rsidP="002E795D">
      <w:pPr>
        <w:pStyle w:val="PargrafodaLista"/>
        <w:numPr>
          <w:ilvl w:val="0"/>
          <w:numId w:val="27"/>
        </w:numPr>
        <w:ind w:left="0" w:right="-24" w:firstLine="0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 xml:space="preserve">Garantia de que havendo a necessidade de abertura de </w:t>
      </w:r>
      <w:proofErr w:type="gramStart"/>
      <w:r>
        <w:rPr>
          <w:rFonts w:ascii="Times New Roman" w:hAnsi="Times New Roman" w:cs="Times New Roman"/>
          <w:sz w:val="24"/>
          <w:szCs w:val="24"/>
          <w:lang w:eastAsia="pt-BR"/>
        </w:rPr>
        <w:t xml:space="preserve">chamado  </w:t>
      </w:r>
      <w:r>
        <w:rPr>
          <w:rFonts w:ascii="Times New Roman" w:hAnsi="Times New Roman" w:cs="Times New Roman"/>
          <w:sz w:val="24"/>
          <w:szCs w:val="24"/>
        </w:rPr>
        <w:t>para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suprimento das demandas de emergência adicionais, o chamado será atendido em no máximo 4 horas no local a ser efetivado o serviço</w:t>
      </w:r>
      <w:r w:rsidR="000E6C61" w:rsidRPr="002E795D">
        <w:rPr>
          <w:rFonts w:ascii="Times New Roman" w:hAnsi="Times New Roman" w:cs="Times New Roman"/>
          <w:sz w:val="24"/>
          <w:szCs w:val="24"/>
          <w:lang w:eastAsia="pt-BR"/>
        </w:rPr>
        <w:t>;</w:t>
      </w:r>
    </w:p>
    <w:p w14:paraId="49A39E35" w14:textId="30302592" w:rsidR="00E6737D" w:rsidRPr="00E6737D" w:rsidRDefault="00E6737D" w:rsidP="00E6737D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 xml:space="preserve">     </w:t>
      </w:r>
      <w:r w:rsidRPr="00E6737D">
        <w:rPr>
          <w:rFonts w:ascii="Times New Roman" w:hAnsi="Times New Roman" w:cs="Times New Roman"/>
          <w:sz w:val="24"/>
          <w:szCs w:val="24"/>
          <w:lang w:eastAsia="pt-BR"/>
        </w:rPr>
        <w:t xml:space="preserve">Manutenção preventiva: A contratada deve realizar inspeções regulares e preventivas nos equipamentos odontológicos para garantir seu funcionamento adequado e identificar potenciais problemas </w:t>
      </w:r>
      <w:r w:rsidR="000D5AD5">
        <w:rPr>
          <w:rFonts w:ascii="Times New Roman" w:hAnsi="Times New Roman" w:cs="Times New Roman"/>
          <w:sz w:val="24"/>
          <w:szCs w:val="24"/>
          <w:lang w:eastAsia="pt-BR"/>
        </w:rPr>
        <w:t>previamente;</w:t>
      </w:r>
    </w:p>
    <w:p w14:paraId="24F927CE" w14:textId="459C3C82" w:rsidR="00E6737D" w:rsidRPr="00E6737D" w:rsidRDefault="00E6737D" w:rsidP="00E6737D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 xml:space="preserve">    </w:t>
      </w:r>
      <w:r w:rsidRPr="00E6737D">
        <w:rPr>
          <w:rFonts w:ascii="Times New Roman" w:hAnsi="Times New Roman" w:cs="Times New Roman"/>
          <w:sz w:val="24"/>
          <w:szCs w:val="24"/>
          <w:lang w:eastAsia="pt-BR"/>
        </w:rPr>
        <w:t>Manutenção corretiva: Quando ocorrem falhas ou problemas nos equipamentos, a contratada deve realizar os reparos necessários de forma rápida e eficiente para restaurar o funcionamento normal.</w:t>
      </w:r>
    </w:p>
    <w:p w14:paraId="0578C76E" w14:textId="715B1B95" w:rsidR="00E6737D" w:rsidRPr="00E6737D" w:rsidRDefault="00E6737D" w:rsidP="00E6737D">
      <w:pPr>
        <w:pStyle w:val="PargrafodaLista"/>
        <w:numPr>
          <w:ilvl w:val="0"/>
          <w:numId w:val="27"/>
        </w:numPr>
        <w:ind w:left="0" w:right="-24" w:firstLine="0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E6737D">
        <w:rPr>
          <w:rFonts w:ascii="Times New Roman" w:hAnsi="Times New Roman" w:cs="Times New Roman"/>
          <w:sz w:val="24"/>
          <w:szCs w:val="24"/>
          <w:lang w:eastAsia="pt-BR"/>
        </w:rPr>
        <w:t>Substituição de peças: Se necessário, a contratada deve</w:t>
      </w:r>
      <w:r w:rsidR="0042551B">
        <w:rPr>
          <w:rFonts w:ascii="Times New Roman" w:hAnsi="Times New Roman" w:cs="Times New Roman"/>
          <w:sz w:val="24"/>
          <w:szCs w:val="24"/>
          <w:lang w:eastAsia="pt-BR"/>
        </w:rPr>
        <w:t>rá</w:t>
      </w:r>
      <w:r w:rsidRPr="00E6737D">
        <w:rPr>
          <w:rFonts w:ascii="Times New Roman" w:hAnsi="Times New Roman" w:cs="Times New Roman"/>
          <w:sz w:val="24"/>
          <w:szCs w:val="24"/>
          <w:lang w:eastAsia="pt-BR"/>
        </w:rPr>
        <w:t xml:space="preserve"> fornecer e instalar peças de reposição originais ou de qualidade equivalente para garantir o desempenho adequado dos equipamentos</w:t>
      </w:r>
      <w:r>
        <w:rPr>
          <w:rFonts w:ascii="Times New Roman" w:hAnsi="Times New Roman" w:cs="Times New Roman"/>
          <w:sz w:val="24"/>
          <w:szCs w:val="24"/>
          <w:lang w:eastAsia="pt-BR"/>
        </w:rPr>
        <w:t xml:space="preserve">. As despesas com peças de reposição </w:t>
      </w:r>
      <w:r w:rsidR="0042551B">
        <w:rPr>
          <w:rFonts w:ascii="Times New Roman" w:hAnsi="Times New Roman" w:cs="Times New Roman"/>
          <w:sz w:val="24"/>
          <w:szCs w:val="24"/>
          <w:lang w:eastAsia="pt-BR"/>
        </w:rPr>
        <w:t xml:space="preserve">no valor de até R$ 2.000,00 reais correrão por conta da contratada. </w:t>
      </w:r>
    </w:p>
    <w:p w14:paraId="05878647" w14:textId="421E0D15" w:rsidR="00E6737D" w:rsidRDefault="00B17B30" w:rsidP="00E6737D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 xml:space="preserve">  </w:t>
      </w:r>
      <w:r w:rsidR="00E6737D" w:rsidRPr="00E6737D">
        <w:rPr>
          <w:rFonts w:ascii="Times New Roman" w:hAnsi="Times New Roman" w:cs="Times New Roman"/>
          <w:sz w:val="24"/>
          <w:szCs w:val="24"/>
          <w:lang w:eastAsia="pt-BR"/>
        </w:rPr>
        <w:t>Atendimento técnico: A contratada deve disponibilizar técnicos qualificados para</w:t>
      </w:r>
      <w:r w:rsidR="00E6737D">
        <w:rPr>
          <w:rFonts w:ascii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pt-BR"/>
        </w:rPr>
        <w:t>realiza</w:t>
      </w:r>
      <w:r w:rsidRPr="00E6737D">
        <w:rPr>
          <w:rFonts w:ascii="Times New Roman" w:hAnsi="Times New Roman" w:cs="Times New Roman"/>
          <w:sz w:val="24"/>
          <w:szCs w:val="24"/>
          <w:lang w:eastAsia="pt-BR"/>
        </w:rPr>
        <w:t xml:space="preserve">r </w:t>
      </w:r>
      <w:r>
        <w:rPr>
          <w:rFonts w:ascii="Times New Roman" w:hAnsi="Times New Roman" w:cs="Times New Roman"/>
          <w:sz w:val="24"/>
          <w:szCs w:val="24"/>
          <w:lang w:eastAsia="pt-BR"/>
        </w:rPr>
        <w:t>as</w:t>
      </w:r>
      <w:r w:rsidR="0042551B">
        <w:rPr>
          <w:rFonts w:ascii="Times New Roman" w:hAnsi="Times New Roman" w:cs="Times New Roman"/>
          <w:sz w:val="24"/>
          <w:szCs w:val="24"/>
          <w:lang w:eastAsia="pt-BR"/>
        </w:rPr>
        <w:t xml:space="preserve"> manutenções e </w:t>
      </w:r>
      <w:r w:rsidR="00E6737D" w:rsidRPr="00E6737D">
        <w:rPr>
          <w:rFonts w:ascii="Times New Roman" w:hAnsi="Times New Roman" w:cs="Times New Roman"/>
          <w:sz w:val="24"/>
          <w:szCs w:val="24"/>
          <w:lang w:eastAsia="pt-BR"/>
        </w:rPr>
        <w:t>suporte técnico em caso de dúvidas ou problemas relacionados aos equipamentos.</w:t>
      </w:r>
    </w:p>
    <w:p w14:paraId="15E8BD91" w14:textId="720616F4" w:rsidR="000D5AD5" w:rsidRPr="00E6737D" w:rsidRDefault="000D5AD5" w:rsidP="00E6737D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>As despesas decorrentes da prestação de contas, no que diz respeito a transporte, hospedagem, alimentação, encargos e demais despesas, ficarão a cargo exclusivamente da contratada.</w:t>
      </w:r>
    </w:p>
    <w:p w14:paraId="3B3717ED" w14:textId="77777777" w:rsidR="00E6737D" w:rsidRPr="00E6737D" w:rsidRDefault="00E6737D" w:rsidP="00E6737D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E6737D">
        <w:rPr>
          <w:rFonts w:ascii="Times New Roman" w:hAnsi="Times New Roman" w:cs="Times New Roman"/>
          <w:sz w:val="24"/>
          <w:szCs w:val="24"/>
          <w:lang w:eastAsia="pt-BR"/>
        </w:rPr>
        <w:lastRenderedPageBreak/>
        <w:t>Cumprimento de normas e regulamentos: É responsabilidade da contratada garantir que todas as manutenções realizadas estejam em conformidade com as normas e regulamentos pertinentes, incluindo normas de segurança e regulamentações específicas da área odontológica.</w:t>
      </w:r>
    </w:p>
    <w:p w14:paraId="6F048AD1" w14:textId="77777777" w:rsidR="000D5AD5" w:rsidRDefault="00B17B30" w:rsidP="000D5AD5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>
        <w:rPr>
          <w:rFonts w:ascii="Times New Roman" w:hAnsi="Times New Roman" w:cs="Times New Roman"/>
          <w:sz w:val="24"/>
          <w:szCs w:val="24"/>
          <w:lang w:eastAsia="pt-BR"/>
        </w:rPr>
        <w:t xml:space="preserve">    </w:t>
      </w:r>
      <w:r w:rsidR="00E6737D" w:rsidRPr="00E6737D">
        <w:rPr>
          <w:rFonts w:ascii="Times New Roman" w:hAnsi="Times New Roman" w:cs="Times New Roman"/>
          <w:sz w:val="24"/>
          <w:szCs w:val="24"/>
          <w:lang w:eastAsia="pt-BR"/>
        </w:rPr>
        <w:t>Registro e documentação: A contratada deve manter registros precisos de todas as manutenções realizadas, incluindo datas, serviços prestados, peças substituídas, e quaisquer outras informações relevantes</w:t>
      </w:r>
      <w:r w:rsidR="000D5AD5">
        <w:rPr>
          <w:rFonts w:ascii="Times New Roman" w:hAnsi="Times New Roman" w:cs="Times New Roman"/>
          <w:sz w:val="24"/>
          <w:szCs w:val="24"/>
          <w:lang w:eastAsia="pt-BR"/>
        </w:rPr>
        <w:t>.</w:t>
      </w:r>
    </w:p>
    <w:p w14:paraId="7CE39FD2" w14:textId="2559A906" w:rsidR="00E6737D" w:rsidRPr="000D5AD5" w:rsidRDefault="00E6737D" w:rsidP="000D5AD5">
      <w:pPr>
        <w:pStyle w:val="PargrafodaLista"/>
        <w:numPr>
          <w:ilvl w:val="0"/>
          <w:numId w:val="27"/>
        </w:numPr>
        <w:ind w:right="-24"/>
        <w:jc w:val="both"/>
        <w:rPr>
          <w:rFonts w:ascii="Times New Roman" w:hAnsi="Times New Roman" w:cs="Times New Roman"/>
          <w:sz w:val="24"/>
          <w:szCs w:val="24"/>
          <w:lang w:eastAsia="pt-BR"/>
        </w:rPr>
      </w:pPr>
      <w:r w:rsidRPr="000D5AD5">
        <w:rPr>
          <w:rFonts w:ascii="Times New Roman" w:hAnsi="Times New Roman" w:cs="Times New Roman"/>
          <w:sz w:val="24"/>
          <w:szCs w:val="24"/>
          <w:lang w:eastAsia="pt-BR"/>
        </w:rPr>
        <w:t xml:space="preserve">Comunicação eficaz: A contratada deve manter uma comunicação eficaz com o cliente, informando </w:t>
      </w:r>
      <w:r w:rsidR="000D5AD5">
        <w:rPr>
          <w:rFonts w:ascii="Times New Roman" w:hAnsi="Times New Roman" w:cs="Times New Roman"/>
          <w:sz w:val="24"/>
          <w:szCs w:val="24"/>
          <w:lang w:eastAsia="pt-BR"/>
        </w:rPr>
        <w:t xml:space="preserve">à Coordenação de Saúde Bucal </w:t>
      </w:r>
      <w:r w:rsidRPr="000D5AD5">
        <w:rPr>
          <w:rFonts w:ascii="Times New Roman" w:hAnsi="Times New Roman" w:cs="Times New Roman"/>
          <w:sz w:val="24"/>
          <w:szCs w:val="24"/>
          <w:lang w:eastAsia="pt-BR"/>
        </w:rPr>
        <w:t>sobre o estado dos equipamentos, agendamento de manutenções preventivas, e quaisquer outras questões pertinentes ao serviço prestado.</w:t>
      </w:r>
    </w:p>
    <w:p w14:paraId="7058831F" w14:textId="6DE8780F" w:rsidR="000E720A" w:rsidRDefault="000E720A" w:rsidP="002E795D">
      <w:pPr>
        <w:pStyle w:val="Nivel1"/>
        <w:spacing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CLASSIFICAÇÃO DOS </w:t>
      </w:r>
      <w:r w:rsidR="00992179" w:rsidRPr="002E795D">
        <w:rPr>
          <w:rFonts w:ascii="Times New Roman" w:hAnsi="Times New Roman" w:cs="Times New Roman"/>
          <w:sz w:val="24"/>
          <w:szCs w:val="24"/>
        </w:rPr>
        <w:t>SERVIÇOS</w:t>
      </w:r>
    </w:p>
    <w:p w14:paraId="2444D9AE" w14:textId="77777777" w:rsidR="00DB1A2B" w:rsidRPr="00DB1A2B" w:rsidRDefault="00DB1A2B" w:rsidP="00DB1A2B">
      <w:pPr>
        <w:rPr>
          <w:lang w:eastAsia="pt-BR"/>
        </w:rPr>
      </w:pPr>
    </w:p>
    <w:p w14:paraId="0EAB2829" w14:textId="2C7FE954" w:rsidR="000E720A" w:rsidRPr="002E795D" w:rsidRDefault="000E720A" w:rsidP="002E795D">
      <w:pPr>
        <w:numPr>
          <w:ilvl w:val="1"/>
          <w:numId w:val="1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iCs/>
          <w:sz w:val="24"/>
          <w:szCs w:val="24"/>
        </w:rPr>
        <w:t xml:space="preserve">Trata-se de </w:t>
      </w:r>
      <w:r w:rsidR="00886AB5" w:rsidRPr="002E795D">
        <w:rPr>
          <w:rFonts w:ascii="Times New Roman" w:hAnsi="Times New Roman" w:cs="Times New Roman"/>
          <w:iCs/>
          <w:sz w:val="24"/>
          <w:szCs w:val="24"/>
        </w:rPr>
        <w:t>Serviços de Terceiro – Pessoa Jurídica – Natureza continuada</w:t>
      </w:r>
      <w:r w:rsidR="00131692" w:rsidRPr="002E795D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573075F3" w14:textId="4B1AF651" w:rsidR="000E720A" w:rsidRDefault="009C0C02" w:rsidP="002E795D">
      <w:pPr>
        <w:pStyle w:val="Nivel1"/>
        <w:spacing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DA</w:t>
      </w:r>
      <w:r w:rsidR="00992179"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B420AB" w:rsidRPr="002E795D">
        <w:rPr>
          <w:rFonts w:ascii="Times New Roman" w:hAnsi="Times New Roman" w:cs="Times New Roman"/>
          <w:sz w:val="24"/>
          <w:szCs w:val="24"/>
        </w:rPr>
        <w:t>ENTREGA</w:t>
      </w:r>
    </w:p>
    <w:p w14:paraId="71659AC5" w14:textId="77777777" w:rsidR="00DB1A2B" w:rsidRPr="00DB1A2B" w:rsidRDefault="00DB1A2B" w:rsidP="00DB1A2B">
      <w:pPr>
        <w:rPr>
          <w:lang w:eastAsia="pt-BR"/>
        </w:rPr>
      </w:pPr>
    </w:p>
    <w:p w14:paraId="29B7F3CB" w14:textId="6A7B2D7D" w:rsidR="00886AB5" w:rsidRDefault="00886AB5" w:rsidP="008A6EF4">
      <w:pPr>
        <w:numPr>
          <w:ilvl w:val="1"/>
          <w:numId w:val="1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A </w:t>
      </w:r>
      <w:r w:rsidR="000D5AD5">
        <w:rPr>
          <w:rFonts w:ascii="Times New Roman" w:hAnsi="Times New Roman" w:cs="Times New Roman"/>
          <w:color w:val="000000"/>
          <w:sz w:val="24"/>
          <w:szCs w:val="24"/>
          <w:lang w:bidi="pt-PT"/>
        </w:rPr>
        <w:t>prestação de serviço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 deverá ser executada nos </w:t>
      </w:r>
      <w:r w:rsidR="000D5AD5">
        <w:rPr>
          <w:rFonts w:ascii="Times New Roman" w:hAnsi="Times New Roman" w:cs="Times New Roman"/>
          <w:color w:val="000000"/>
          <w:sz w:val="24"/>
          <w:szCs w:val="24"/>
          <w:lang w:bidi="pt-PT"/>
        </w:rPr>
        <w:t>locais abaixo descritos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, podendo ser ajustada conforme as demandas em evolução do Município. Os locais destinados à </w:t>
      </w:r>
      <w:r w:rsidR="008A6EF4">
        <w:rPr>
          <w:rFonts w:ascii="Times New Roman" w:hAnsi="Times New Roman" w:cs="Times New Roman"/>
          <w:color w:val="000000"/>
          <w:sz w:val="24"/>
          <w:szCs w:val="24"/>
          <w:lang w:bidi="pt-PT"/>
        </w:rPr>
        <w:t>execução dos serviços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 abrangem a Sede do Município e os distritos de Lagoa Bonita, Presidente Castelo, Vila União e Porto Vilma. </w:t>
      </w:r>
      <w:r w:rsidR="008A6EF4">
        <w:rPr>
          <w:rFonts w:ascii="Times New Roman" w:hAnsi="Times New Roman" w:cs="Times New Roman"/>
          <w:color w:val="000000"/>
          <w:sz w:val="24"/>
          <w:szCs w:val="24"/>
          <w:lang w:bidi="pt-PT"/>
        </w:rPr>
        <w:t>As manutenções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 dever</w:t>
      </w:r>
      <w:r w:rsidR="008A6EF4">
        <w:rPr>
          <w:rFonts w:ascii="Times New Roman" w:hAnsi="Times New Roman" w:cs="Times New Roman"/>
          <w:color w:val="000000"/>
          <w:sz w:val="24"/>
          <w:szCs w:val="24"/>
          <w:lang w:bidi="pt-PT"/>
        </w:rPr>
        <w:t>ão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 ser programad</w:t>
      </w:r>
      <w:r w:rsidR="008A6EF4">
        <w:rPr>
          <w:rFonts w:ascii="Times New Roman" w:hAnsi="Times New Roman" w:cs="Times New Roman"/>
          <w:color w:val="000000"/>
          <w:sz w:val="24"/>
          <w:szCs w:val="24"/>
          <w:lang w:bidi="pt-PT"/>
        </w:rPr>
        <w:t>as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 para ocorrer de segunda a sexta-feira, no intervalo entre 07h e 11h, bem como das 13h às 17h, respeitando o horário oficial de Mato Grosso do Sul.</w:t>
      </w:r>
    </w:p>
    <w:p w14:paraId="128D0687" w14:textId="47403505" w:rsidR="000D5AD5" w:rsidRDefault="000D5AD5" w:rsidP="000D5AD5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2400"/>
        <w:gridCol w:w="714"/>
        <w:gridCol w:w="2655"/>
        <w:gridCol w:w="747"/>
        <w:gridCol w:w="2977"/>
        <w:gridCol w:w="708"/>
      </w:tblGrid>
      <w:tr w:rsidR="000D5AD5" w14:paraId="185283FD" w14:textId="24486D2D" w:rsidTr="00C84D11">
        <w:trPr>
          <w:jc w:val="center"/>
        </w:trPr>
        <w:tc>
          <w:tcPr>
            <w:tcW w:w="2400" w:type="dxa"/>
            <w:shd w:val="clear" w:color="auto" w:fill="8EAADB" w:themeFill="accent1" w:themeFillTint="99"/>
          </w:tcPr>
          <w:p w14:paraId="5B55E78E" w14:textId="1146CBD0" w:rsidR="000D5AD5" w:rsidRPr="000D5AD5" w:rsidRDefault="000D5AD5" w:rsidP="000D5AD5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AD5">
              <w:rPr>
                <w:rFonts w:ascii="Times New Roman" w:hAnsi="Times New Roman" w:cs="Times New Roman"/>
                <w:b/>
                <w:bCs/>
              </w:rPr>
              <w:t>LOCAL</w:t>
            </w:r>
          </w:p>
        </w:tc>
        <w:tc>
          <w:tcPr>
            <w:tcW w:w="714" w:type="dxa"/>
            <w:shd w:val="clear" w:color="auto" w:fill="8EAADB" w:themeFill="accent1" w:themeFillTint="99"/>
          </w:tcPr>
          <w:p w14:paraId="7EF35E13" w14:textId="72873896" w:rsidR="000D5AD5" w:rsidRPr="000D5AD5" w:rsidRDefault="000D5AD5" w:rsidP="000D5AD5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AD5">
              <w:rPr>
                <w:rFonts w:ascii="Times New Roman" w:hAnsi="Times New Roman" w:cs="Times New Roman"/>
                <w:b/>
                <w:bCs/>
              </w:rPr>
              <w:t>QNT</w:t>
            </w:r>
          </w:p>
        </w:tc>
        <w:tc>
          <w:tcPr>
            <w:tcW w:w="2655" w:type="dxa"/>
            <w:shd w:val="clear" w:color="auto" w:fill="8EAADB" w:themeFill="accent1" w:themeFillTint="99"/>
          </w:tcPr>
          <w:p w14:paraId="09A10696" w14:textId="15514ABA" w:rsidR="000D5AD5" w:rsidRPr="000D5AD5" w:rsidRDefault="000D5AD5" w:rsidP="000D5AD5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AD5">
              <w:rPr>
                <w:rFonts w:ascii="Times New Roman" w:hAnsi="Times New Roman" w:cs="Times New Roman"/>
                <w:b/>
                <w:bCs/>
              </w:rPr>
              <w:t>LOCAL</w:t>
            </w:r>
          </w:p>
        </w:tc>
        <w:tc>
          <w:tcPr>
            <w:tcW w:w="747" w:type="dxa"/>
            <w:shd w:val="clear" w:color="auto" w:fill="8EAADB" w:themeFill="accent1" w:themeFillTint="99"/>
          </w:tcPr>
          <w:p w14:paraId="0C00898E" w14:textId="6D84676F" w:rsidR="000D5AD5" w:rsidRPr="000D5AD5" w:rsidRDefault="000D5AD5" w:rsidP="000D5AD5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AD5">
              <w:rPr>
                <w:rFonts w:ascii="Times New Roman" w:hAnsi="Times New Roman" w:cs="Times New Roman"/>
                <w:b/>
                <w:bCs/>
              </w:rPr>
              <w:t>QNT</w:t>
            </w:r>
          </w:p>
        </w:tc>
        <w:tc>
          <w:tcPr>
            <w:tcW w:w="2977" w:type="dxa"/>
            <w:shd w:val="clear" w:color="auto" w:fill="8EAADB" w:themeFill="accent1" w:themeFillTint="99"/>
          </w:tcPr>
          <w:p w14:paraId="01864D5C" w14:textId="50CE09BF" w:rsidR="000D5AD5" w:rsidRPr="000D5AD5" w:rsidRDefault="000D5AD5" w:rsidP="000D5AD5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AD5">
              <w:rPr>
                <w:rFonts w:ascii="Times New Roman" w:hAnsi="Times New Roman" w:cs="Times New Roman"/>
                <w:b/>
                <w:bCs/>
              </w:rPr>
              <w:t>LOCAL</w:t>
            </w:r>
          </w:p>
        </w:tc>
        <w:tc>
          <w:tcPr>
            <w:tcW w:w="708" w:type="dxa"/>
            <w:shd w:val="clear" w:color="auto" w:fill="8EAADB" w:themeFill="accent1" w:themeFillTint="99"/>
          </w:tcPr>
          <w:p w14:paraId="09912EB8" w14:textId="3A7DF20C" w:rsidR="000D5AD5" w:rsidRPr="000D5AD5" w:rsidRDefault="000D5AD5" w:rsidP="000D5AD5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D5AD5">
              <w:rPr>
                <w:rFonts w:ascii="Times New Roman" w:hAnsi="Times New Roman" w:cs="Times New Roman"/>
                <w:b/>
                <w:bCs/>
              </w:rPr>
              <w:t>QNT</w:t>
            </w:r>
          </w:p>
        </w:tc>
      </w:tr>
      <w:tr w:rsidR="000D5AD5" w14:paraId="662CC105" w14:textId="0F4E0C16" w:rsidTr="00C84D11">
        <w:trPr>
          <w:jc w:val="center"/>
        </w:trPr>
        <w:tc>
          <w:tcPr>
            <w:tcW w:w="2400" w:type="dxa"/>
            <w:vAlign w:val="center"/>
          </w:tcPr>
          <w:p w14:paraId="309E31EA" w14:textId="28C54DFC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Central (sede)</w:t>
            </w:r>
          </w:p>
        </w:tc>
        <w:tc>
          <w:tcPr>
            <w:tcW w:w="714" w:type="dxa"/>
            <w:vAlign w:val="center"/>
          </w:tcPr>
          <w:p w14:paraId="695EFB8F" w14:textId="6CC20A25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55" w:type="dxa"/>
            <w:vAlign w:val="center"/>
          </w:tcPr>
          <w:p w14:paraId="3FEDBB68" w14:textId="1D3F65DB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Santo Antônio (sede)</w:t>
            </w:r>
          </w:p>
        </w:tc>
        <w:tc>
          <w:tcPr>
            <w:tcW w:w="747" w:type="dxa"/>
            <w:vAlign w:val="center"/>
          </w:tcPr>
          <w:p w14:paraId="510CE755" w14:textId="78A7A117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977" w:type="dxa"/>
            <w:vAlign w:val="center"/>
          </w:tcPr>
          <w:p w14:paraId="1E3B5B5D" w14:textId="737C2EF2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Santa Maria (sede)</w:t>
            </w:r>
          </w:p>
        </w:tc>
        <w:tc>
          <w:tcPr>
            <w:tcW w:w="708" w:type="dxa"/>
            <w:vAlign w:val="center"/>
          </w:tcPr>
          <w:p w14:paraId="40326BA7" w14:textId="31E24C59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0D5AD5" w14:paraId="52308817" w14:textId="71859DA3" w:rsidTr="00C84D11">
        <w:trPr>
          <w:jc w:val="center"/>
        </w:trPr>
        <w:tc>
          <w:tcPr>
            <w:tcW w:w="2400" w:type="dxa"/>
            <w:vAlign w:val="center"/>
          </w:tcPr>
          <w:p w14:paraId="5DF5CC88" w14:textId="44E2CD44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Alvorada (sede)</w:t>
            </w:r>
          </w:p>
        </w:tc>
        <w:tc>
          <w:tcPr>
            <w:tcW w:w="714" w:type="dxa"/>
            <w:vAlign w:val="center"/>
          </w:tcPr>
          <w:p w14:paraId="64D29A6F" w14:textId="4A90E386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55" w:type="dxa"/>
            <w:vAlign w:val="center"/>
          </w:tcPr>
          <w:p w14:paraId="39B476F1" w14:textId="6B6C6AA2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Lagoa Bonita</w:t>
            </w:r>
          </w:p>
        </w:tc>
        <w:tc>
          <w:tcPr>
            <w:tcW w:w="747" w:type="dxa"/>
            <w:vAlign w:val="center"/>
          </w:tcPr>
          <w:p w14:paraId="06BC5F52" w14:textId="76124C06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977" w:type="dxa"/>
            <w:vAlign w:val="center"/>
          </w:tcPr>
          <w:p w14:paraId="5B43C6DA" w14:textId="57BA577E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Presidente Castelo</w:t>
            </w:r>
          </w:p>
        </w:tc>
        <w:tc>
          <w:tcPr>
            <w:tcW w:w="708" w:type="dxa"/>
            <w:vAlign w:val="center"/>
          </w:tcPr>
          <w:p w14:paraId="2DFD7AB1" w14:textId="080AB5CE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  <w:tr w:rsidR="000D5AD5" w14:paraId="3C573EBC" w14:textId="73851889" w:rsidTr="00C84D11">
        <w:trPr>
          <w:jc w:val="center"/>
        </w:trPr>
        <w:tc>
          <w:tcPr>
            <w:tcW w:w="2400" w:type="dxa"/>
            <w:vAlign w:val="center"/>
          </w:tcPr>
          <w:p w14:paraId="2AE1AD9A" w14:textId="2D58598D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Vila União</w:t>
            </w:r>
          </w:p>
        </w:tc>
        <w:tc>
          <w:tcPr>
            <w:tcW w:w="714" w:type="dxa"/>
            <w:vAlign w:val="center"/>
          </w:tcPr>
          <w:p w14:paraId="32544DBF" w14:textId="37D6073C" w:rsidR="000D5AD5" w:rsidRDefault="000D5AD5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655" w:type="dxa"/>
            <w:vAlign w:val="center"/>
          </w:tcPr>
          <w:p w14:paraId="2ECDBF38" w14:textId="6243BEE3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ESF Porto Vilma</w:t>
            </w:r>
          </w:p>
        </w:tc>
        <w:tc>
          <w:tcPr>
            <w:tcW w:w="747" w:type="dxa"/>
            <w:vAlign w:val="center"/>
          </w:tcPr>
          <w:p w14:paraId="1D5E5F07" w14:textId="5F7D53FE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977" w:type="dxa"/>
            <w:vAlign w:val="center"/>
          </w:tcPr>
          <w:p w14:paraId="262D8BC1" w14:textId="17BFF1D0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Centro de Especialidades Multiprofissionais - CEM</w:t>
            </w:r>
          </w:p>
        </w:tc>
        <w:tc>
          <w:tcPr>
            <w:tcW w:w="708" w:type="dxa"/>
            <w:vAlign w:val="center"/>
          </w:tcPr>
          <w:p w14:paraId="540B3601" w14:textId="283ABBFA" w:rsidR="000D5AD5" w:rsidRDefault="00D844AB" w:rsidP="00D844AB">
            <w:pPr>
              <w:pStyle w:val="PargrafodaLista"/>
              <w:tabs>
                <w:tab w:val="left" w:pos="1280"/>
                <w:tab w:val="left" w:pos="1281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</w:tr>
    </w:tbl>
    <w:p w14:paraId="053EE1B4" w14:textId="5865648C" w:rsidR="000D5AD5" w:rsidRDefault="000D5AD5" w:rsidP="000D5AD5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</w:p>
    <w:p w14:paraId="44CF2481" w14:textId="59B833F1" w:rsidR="000D5AD5" w:rsidRDefault="000D5AD5" w:rsidP="000D5AD5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</w:p>
    <w:p w14:paraId="0AAD7E8B" w14:textId="3CDC53BE" w:rsidR="000D5AD5" w:rsidRDefault="000D5AD5" w:rsidP="000D5AD5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</w:p>
    <w:p w14:paraId="6B85712B" w14:textId="77777777" w:rsidR="000D5AD5" w:rsidRPr="008A6EF4" w:rsidRDefault="000D5AD5" w:rsidP="000D5AD5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</w:p>
    <w:p w14:paraId="258D89A1" w14:textId="13A2E014" w:rsidR="00886AB5" w:rsidRPr="002E795D" w:rsidRDefault="00886AB5" w:rsidP="002E795D">
      <w:pPr>
        <w:numPr>
          <w:ilvl w:val="1"/>
          <w:numId w:val="1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  <w:lang w:bidi="pt-PT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lastRenderedPageBreak/>
        <w:t xml:space="preserve">A administração rejeitará, no todo ou em parte, </w:t>
      </w:r>
      <w:r w:rsidR="000D5AD5">
        <w:rPr>
          <w:rFonts w:ascii="Times New Roman" w:hAnsi="Times New Roman" w:cs="Times New Roman"/>
          <w:color w:val="000000"/>
          <w:sz w:val="24"/>
          <w:szCs w:val="24"/>
          <w:lang w:bidi="pt-PT"/>
        </w:rPr>
        <w:t>a execução</w:t>
      </w:r>
      <w:r w:rsidRPr="002E795D">
        <w:rPr>
          <w:rFonts w:ascii="Times New Roman" w:hAnsi="Times New Roman" w:cs="Times New Roman"/>
          <w:color w:val="000000"/>
          <w:sz w:val="24"/>
          <w:szCs w:val="24"/>
          <w:lang w:bidi="pt-PT"/>
        </w:rPr>
        <w:t xml:space="preserve"> dos serviços em desacordo com as especificações técnicas exigidas.</w:t>
      </w:r>
    </w:p>
    <w:p w14:paraId="1130CD7F" w14:textId="03FAB5F2" w:rsidR="000E720A" w:rsidRPr="002E795D" w:rsidRDefault="000E720A" w:rsidP="00DB1A2B">
      <w:pPr>
        <w:pStyle w:val="Nivel1"/>
        <w:spacing w:line="360" w:lineRule="auto"/>
        <w:ind w:left="0" w:right="-24" w:firstLine="0"/>
        <w:jc w:val="left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  <w:lang w:eastAsia="en-US"/>
        </w:rPr>
        <w:t>OBRIGAÇÕES</w:t>
      </w:r>
      <w:r w:rsidR="005D24F8" w:rsidRPr="002E795D">
        <w:rPr>
          <w:rFonts w:ascii="Times New Roman" w:hAnsi="Times New Roman" w:cs="Times New Roman"/>
          <w:sz w:val="24"/>
          <w:szCs w:val="24"/>
          <w:lang w:eastAsia="en-US"/>
        </w:rPr>
        <w:t xml:space="preserve"> DAS PARTES</w:t>
      </w:r>
      <w:r w:rsidR="005D24F8" w:rsidRPr="002E795D">
        <w:rPr>
          <w:rFonts w:ascii="Times New Roman" w:hAnsi="Times New Roman" w:cs="Times New Roman"/>
          <w:sz w:val="24"/>
          <w:szCs w:val="24"/>
          <w:lang w:eastAsia="en-US"/>
        </w:rPr>
        <w:br/>
      </w:r>
    </w:p>
    <w:p w14:paraId="18483F41" w14:textId="77777777" w:rsidR="000E720A" w:rsidRPr="002E795D" w:rsidRDefault="000E720A" w:rsidP="002E795D">
      <w:pPr>
        <w:numPr>
          <w:ilvl w:val="1"/>
          <w:numId w:val="1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b/>
          <w:bCs/>
          <w:sz w:val="24"/>
          <w:szCs w:val="24"/>
        </w:rPr>
        <w:t>São obrigações da Contratante:</w:t>
      </w:r>
    </w:p>
    <w:p w14:paraId="77C09F3F" w14:textId="728DCF7E" w:rsidR="009C0C02" w:rsidRPr="002E795D" w:rsidRDefault="009C0C02" w:rsidP="002E795D">
      <w:pPr>
        <w:pStyle w:val="PargrafodaLista"/>
        <w:numPr>
          <w:ilvl w:val="2"/>
          <w:numId w:val="9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efetuar o pagamento à Contratada</w:t>
      </w:r>
      <w:r w:rsidRPr="002E79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E795D">
        <w:rPr>
          <w:rFonts w:ascii="Times New Roman" w:hAnsi="Times New Roman" w:cs="Times New Roman"/>
          <w:sz w:val="24"/>
          <w:szCs w:val="24"/>
        </w:rPr>
        <w:t xml:space="preserve">no valor correspondente </w:t>
      </w:r>
      <w:r w:rsidR="00912158" w:rsidRPr="002E795D">
        <w:rPr>
          <w:rFonts w:ascii="Times New Roman" w:hAnsi="Times New Roman" w:cs="Times New Roman"/>
          <w:sz w:val="24"/>
          <w:szCs w:val="24"/>
        </w:rPr>
        <w:t xml:space="preserve">aos </w:t>
      </w:r>
      <w:r w:rsidR="00886AB5" w:rsidRPr="002E795D">
        <w:rPr>
          <w:rFonts w:ascii="Times New Roman" w:hAnsi="Times New Roman" w:cs="Times New Roman"/>
          <w:sz w:val="24"/>
          <w:szCs w:val="24"/>
        </w:rPr>
        <w:t>serviços prestados</w:t>
      </w:r>
      <w:r w:rsidRPr="002E795D">
        <w:rPr>
          <w:rFonts w:ascii="Times New Roman" w:hAnsi="Times New Roman" w:cs="Times New Roman"/>
          <w:sz w:val="24"/>
          <w:szCs w:val="24"/>
        </w:rPr>
        <w:t>, no prazo e forma estabelecidos no Edital e seus anexos;</w:t>
      </w:r>
    </w:p>
    <w:p w14:paraId="23D6127B" w14:textId="471443DE" w:rsidR="009C0C02" w:rsidRPr="002E795D" w:rsidRDefault="009C0C02" w:rsidP="002E795D">
      <w:pPr>
        <w:pStyle w:val="PargrafodaLista"/>
        <w:numPr>
          <w:ilvl w:val="2"/>
          <w:numId w:val="9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comunicar à Contratada, por escrito, sobre imperfeições, falhas ou irregularidades verificadas na prestação dos serviços;</w:t>
      </w:r>
    </w:p>
    <w:p w14:paraId="036F9EC1" w14:textId="036B471B" w:rsidR="009C0C02" w:rsidRPr="002E795D" w:rsidRDefault="009C0C02" w:rsidP="002E795D">
      <w:pPr>
        <w:pStyle w:val="PargrafodaLista"/>
        <w:numPr>
          <w:ilvl w:val="2"/>
          <w:numId w:val="9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possibilitar a contratada as condições necessárias a regular execução do contrato, inclusive com a apresentação da documentação solicitada e a </w:t>
      </w:r>
      <w:proofErr w:type="spellStart"/>
      <w:r w:rsidRPr="002E795D">
        <w:rPr>
          <w:rFonts w:ascii="Times New Roman" w:hAnsi="Times New Roman" w:cs="Times New Roman"/>
          <w:bCs/>
          <w:color w:val="000000"/>
          <w:sz w:val="24"/>
          <w:szCs w:val="24"/>
        </w:rPr>
        <w:t>perfectibiliza</w:t>
      </w:r>
      <w:r w:rsidR="0047201F">
        <w:rPr>
          <w:rFonts w:ascii="Times New Roman" w:hAnsi="Times New Roman" w:cs="Times New Roman"/>
          <w:bCs/>
          <w:color w:val="000000"/>
          <w:sz w:val="24"/>
          <w:szCs w:val="24"/>
        </w:rPr>
        <w:t>ç</w:t>
      </w:r>
      <w:r w:rsidRPr="002E795D">
        <w:rPr>
          <w:rFonts w:ascii="Times New Roman" w:hAnsi="Times New Roman" w:cs="Times New Roman"/>
          <w:bCs/>
          <w:color w:val="000000"/>
          <w:sz w:val="24"/>
          <w:szCs w:val="24"/>
        </w:rPr>
        <w:t>ão</w:t>
      </w:r>
      <w:proofErr w:type="spellEnd"/>
      <w:r w:rsidRPr="002E79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dos atos necessários a execução do objeto contratado, bem como a outorga de instrumento de procuração para a propositura das ações judiciais objeto do presente contrato.</w:t>
      </w:r>
    </w:p>
    <w:p w14:paraId="2F9E147F" w14:textId="77777777" w:rsidR="00C736DF" w:rsidRPr="002E795D" w:rsidRDefault="000E720A" w:rsidP="002E795D">
      <w:pPr>
        <w:pStyle w:val="PargrafodaLista"/>
        <w:numPr>
          <w:ilvl w:val="2"/>
          <w:numId w:val="9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acompanhar e fiscalizar o cumprimento das obrigações da Contratada, através de comissão/servidor especialmente designado;</w:t>
      </w:r>
    </w:p>
    <w:p w14:paraId="6CB35182" w14:textId="704F5C8A" w:rsidR="000E720A" w:rsidRPr="002E795D" w:rsidRDefault="000E720A" w:rsidP="002E795D">
      <w:pPr>
        <w:pStyle w:val="PargrafodaLista"/>
        <w:numPr>
          <w:ilvl w:val="2"/>
          <w:numId w:val="9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A Administração não responderá por quaisquer compromissos assumidos pela Contratada com terceiros, ainda que vinculados à execução do presente Termo de Contrato, bem como por qualquer dano causado a terceiros em decorrência de ato da Contratada, de seus empregados, prepostos ou subordinados.</w:t>
      </w:r>
    </w:p>
    <w:p w14:paraId="364ADC5E" w14:textId="50A72ADF" w:rsidR="000E720A" w:rsidRPr="002E795D" w:rsidRDefault="00C736DF" w:rsidP="002E795D">
      <w:pPr>
        <w:pStyle w:val="Nivel1"/>
        <w:numPr>
          <w:ilvl w:val="0"/>
          <w:numId w:val="0"/>
        </w:numPr>
        <w:spacing w:line="360" w:lineRule="auto"/>
        <w:ind w:right="-24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7.2. </w:t>
      </w:r>
      <w:r w:rsidR="005D24F8" w:rsidRPr="002E795D">
        <w:rPr>
          <w:rFonts w:ascii="Times New Roman" w:hAnsi="Times New Roman" w:cs="Times New Roman"/>
          <w:sz w:val="24"/>
          <w:szCs w:val="24"/>
        </w:rPr>
        <w:t xml:space="preserve"> São Obrigações da Contratada: </w:t>
      </w:r>
    </w:p>
    <w:p w14:paraId="70F4CA9A" w14:textId="3B1EF341" w:rsidR="000E720A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D24F8" w:rsidRPr="00DB1A2B">
        <w:rPr>
          <w:rFonts w:ascii="Times New Roman" w:hAnsi="Times New Roman" w:cs="Times New Roman"/>
          <w:b/>
          <w:bCs/>
          <w:sz w:val="24"/>
          <w:szCs w:val="24"/>
        </w:rPr>
        <w:t>.2.1</w:t>
      </w:r>
      <w:r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0E720A" w:rsidRPr="002E795D">
        <w:rPr>
          <w:rFonts w:ascii="Times New Roman" w:hAnsi="Times New Roman" w:cs="Times New Roman"/>
          <w:sz w:val="24"/>
          <w:szCs w:val="24"/>
        </w:rPr>
        <w:t>A Contratada deve cumprir todas as obrigações constantes n</w:t>
      </w:r>
      <w:r w:rsidR="009C0C02" w:rsidRPr="002E795D">
        <w:rPr>
          <w:rFonts w:ascii="Times New Roman" w:hAnsi="Times New Roman" w:cs="Times New Roman"/>
          <w:sz w:val="24"/>
          <w:szCs w:val="24"/>
        </w:rPr>
        <w:t>o</w:t>
      </w:r>
      <w:r w:rsidR="000E720A" w:rsidRPr="002E795D">
        <w:rPr>
          <w:rFonts w:ascii="Times New Roman" w:hAnsi="Times New Roman" w:cs="Times New Roman"/>
          <w:sz w:val="24"/>
          <w:szCs w:val="24"/>
        </w:rPr>
        <w:t xml:space="preserve"> Edital, seus anexos e sua proposta, assumindo como exclusivamente seus os riscos e as despesas decorrentes da boa e perfeita execução do objeto</w:t>
      </w:r>
      <w:r w:rsidR="009C0C02" w:rsidRPr="002E795D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3609F7D" w14:textId="3B5E8A30" w:rsidR="009C0C02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5D24F8" w:rsidRPr="00DB1A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.2.2</w:t>
      </w:r>
      <w:r w:rsidR="005D24F8"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9C0C02" w:rsidRPr="002E795D">
        <w:rPr>
          <w:rFonts w:ascii="Times New Roman" w:hAnsi="Times New Roman" w:cs="Times New Roman"/>
          <w:color w:val="000000"/>
          <w:sz w:val="24"/>
          <w:szCs w:val="24"/>
        </w:rPr>
        <w:t>ssumir inteira responsabilidade pelas obrigações sociais e trabalhistas entre a contratada e seus empregados ou prepostos;</w:t>
      </w:r>
    </w:p>
    <w:p w14:paraId="171B2DC6" w14:textId="4937D8D0" w:rsidR="009C0C02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5D24F8" w:rsidRPr="00DB1A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.2.3</w:t>
      </w:r>
      <w:r w:rsidR="005D24F8"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9C0C02" w:rsidRPr="002E795D">
        <w:rPr>
          <w:rFonts w:ascii="Times New Roman" w:hAnsi="Times New Roman" w:cs="Times New Roman"/>
          <w:color w:val="000000"/>
          <w:sz w:val="24"/>
          <w:szCs w:val="24"/>
        </w:rPr>
        <w:t>presentar durante a execução do contrato, se solicitado, documentos que comprovem o cumprimento da legislação em vigor quanto as obrigações assumidas no presente contrato, em especial, encargos sociais, trabalhistas, previdenci</w:t>
      </w:r>
      <w:r w:rsidR="00A705E8" w:rsidRPr="002E795D">
        <w:rPr>
          <w:rFonts w:ascii="Times New Roman" w:hAnsi="Times New Roman" w:cs="Times New Roman"/>
          <w:color w:val="000000"/>
          <w:sz w:val="24"/>
          <w:szCs w:val="24"/>
        </w:rPr>
        <w:t>á</w:t>
      </w:r>
      <w:r w:rsidR="009C0C02" w:rsidRPr="002E795D">
        <w:rPr>
          <w:rFonts w:ascii="Times New Roman" w:hAnsi="Times New Roman" w:cs="Times New Roman"/>
          <w:color w:val="000000"/>
          <w:sz w:val="24"/>
          <w:szCs w:val="24"/>
        </w:rPr>
        <w:t>rios, tributário, fiscais e comerciais.</w:t>
      </w:r>
    </w:p>
    <w:p w14:paraId="7D2E2F63" w14:textId="5FC185C4" w:rsidR="009C0C02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  <w:r w:rsidR="005D24F8" w:rsidRPr="00DB1A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.2.4</w:t>
      </w:r>
      <w:r w:rsidR="005D24F8"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9C0C02"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anter sigilo sobre todos os documentos, dados e </w:t>
      </w:r>
      <w:r w:rsidR="00D33D02" w:rsidRPr="002E795D">
        <w:rPr>
          <w:rFonts w:ascii="Times New Roman" w:hAnsi="Times New Roman" w:cs="Times New Roman"/>
          <w:color w:val="000000"/>
          <w:sz w:val="24"/>
          <w:szCs w:val="24"/>
        </w:rPr>
        <w:t>informações</w:t>
      </w:r>
      <w:r w:rsidR="009C0C02"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que lhe forem confiados para a execução dos serviços.</w:t>
      </w:r>
    </w:p>
    <w:p w14:paraId="45F40320" w14:textId="06DB1B39" w:rsidR="000E720A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5D24F8" w:rsidRPr="00DB1A2B">
        <w:rPr>
          <w:rFonts w:ascii="Times New Roman" w:hAnsi="Times New Roman" w:cs="Times New Roman"/>
          <w:b/>
          <w:bCs/>
          <w:sz w:val="24"/>
          <w:szCs w:val="24"/>
        </w:rPr>
        <w:t>.2.5</w:t>
      </w:r>
      <w:r w:rsidRPr="002E795D">
        <w:rPr>
          <w:rFonts w:ascii="Times New Roman" w:hAnsi="Times New Roman" w:cs="Times New Roman"/>
          <w:sz w:val="24"/>
          <w:szCs w:val="24"/>
        </w:rPr>
        <w:t xml:space="preserve"> M</w:t>
      </w:r>
      <w:r w:rsidR="000E720A" w:rsidRPr="002E795D">
        <w:rPr>
          <w:rFonts w:ascii="Times New Roman" w:hAnsi="Times New Roman" w:cs="Times New Roman"/>
          <w:sz w:val="24"/>
          <w:szCs w:val="24"/>
        </w:rPr>
        <w:t>anter, durante toda a execução do contrato, em compatibilidade com as obrigações assumidas, todas as condições de habilitação e qualificação exigidas na licitação.</w:t>
      </w:r>
    </w:p>
    <w:p w14:paraId="448B75AD" w14:textId="7B1641E3" w:rsidR="00886AB5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lastRenderedPageBreak/>
        <w:t>7</w:t>
      </w:r>
      <w:r w:rsidR="00886AB5" w:rsidRPr="00DB1A2B">
        <w:rPr>
          <w:rFonts w:ascii="Times New Roman" w:hAnsi="Times New Roman" w:cs="Times New Roman"/>
          <w:b/>
          <w:bCs/>
          <w:sz w:val="24"/>
          <w:szCs w:val="24"/>
        </w:rPr>
        <w:t>.2.6</w:t>
      </w:r>
      <w:r w:rsidR="00886AB5"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A705E8" w:rsidRPr="002E795D">
        <w:rPr>
          <w:rFonts w:ascii="Times New Roman" w:hAnsi="Times New Roman" w:cs="Times New Roman"/>
          <w:sz w:val="24"/>
          <w:szCs w:val="24"/>
        </w:rPr>
        <w:t>Utilizar, exclusivamente, pessoal habilitado à prestação dos serviços, objeto deste documento;</w:t>
      </w:r>
    </w:p>
    <w:p w14:paraId="7738C783" w14:textId="3B418F5A" w:rsidR="00886AB5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886AB5" w:rsidRPr="00DB1A2B">
        <w:rPr>
          <w:rFonts w:ascii="Times New Roman" w:hAnsi="Times New Roman" w:cs="Times New Roman"/>
          <w:b/>
          <w:bCs/>
          <w:sz w:val="24"/>
          <w:szCs w:val="24"/>
        </w:rPr>
        <w:t>.2.7</w:t>
      </w:r>
      <w:r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A705E8" w:rsidRPr="002E795D">
        <w:rPr>
          <w:rFonts w:ascii="Times New Roman" w:hAnsi="Times New Roman" w:cs="Times New Roman"/>
          <w:sz w:val="24"/>
          <w:szCs w:val="24"/>
        </w:rPr>
        <w:t>Manter os seus funcionários e prepostos identificados por crachá, quando em trabalho, devendo substituir imediatamente qualquer um deles que seja considerado inconveniente à boa ordem e às normas disciplinares do Administração Municipal;</w:t>
      </w:r>
    </w:p>
    <w:p w14:paraId="6CF696CC" w14:textId="581E5722" w:rsidR="00A705E8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705E8" w:rsidRPr="00DB1A2B">
        <w:rPr>
          <w:rFonts w:ascii="Times New Roman" w:hAnsi="Times New Roman" w:cs="Times New Roman"/>
          <w:b/>
          <w:bCs/>
          <w:sz w:val="24"/>
          <w:szCs w:val="24"/>
        </w:rPr>
        <w:t>.2.8</w:t>
      </w:r>
      <w:r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A705E8" w:rsidRPr="002E795D">
        <w:rPr>
          <w:rFonts w:ascii="Times New Roman" w:hAnsi="Times New Roman" w:cs="Times New Roman"/>
          <w:sz w:val="24"/>
          <w:szCs w:val="24"/>
        </w:rPr>
        <w:t>Comunicar a Administração Municipal qualquer anormalidade de caráter urgente e prestar os esclarecimentos julgados necessários;</w:t>
      </w:r>
    </w:p>
    <w:p w14:paraId="01CE5D4C" w14:textId="4532A5A1" w:rsidR="00A705E8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705E8" w:rsidRPr="00DB1A2B">
        <w:rPr>
          <w:rFonts w:ascii="Times New Roman" w:hAnsi="Times New Roman" w:cs="Times New Roman"/>
          <w:b/>
          <w:bCs/>
          <w:sz w:val="24"/>
          <w:szCs w:val="24"/>
        </w:rPr>
        <w:t>.2.9</w:t>
      </w:r>
      <w:r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A705E8" w:rsidRPr="002E795D">
        <w:rPr>
          <w:rFonts w:ascii="Times New Roman" w:hAnsi="Times New Roman" w:cs="Times New Roman"/>
          <w:sz w:val="24"/>
          <w:szCs w:val="24"/>
        </w:rPr>
        <w:t>Prestar imediatamente as informações e os esclarecimentos que venham a ser solicitados pela contratante, salvo quando implicarem em indagações de caráter técnico, hipótese em que serão respondidas no prazo de até 24 (vinte e quatro) horas.</w:t>
      </w:r>
    </w:p>
    <w:p w14:paraId="1D3AE745" w14:textId="4308EC74" w:rsidR="00C736DF" w:rsidRPr="002E795D" w:rsidRDefault="00C736DF" w:rsidP="002E795D">
      <w:pPr>
        <w:spacing w:before="120" w:after="12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DB1A2B">
        <w:rPr>
          <w:rFonts w:ascii="Times New Roman" w:hAnsi="Times New Roman" w:cs="Times New Roman"/>
          <w:b/>
          <w:bCs/>
          <w:sz w:val="24"/>
          <w:szCs w:val="24"/>
        </w:rPr>
        <w:t>7.2.10</w:t>
      </w:r>
      <w:r w:rsidRPr="002E795D">
        <w:rPr>
          <w:rFonts w:ascii="Times New Roman" w:hAnsi="Times New Roman" w:cs="Times New Roman"/>
          <w:sz w:val="24"/>
          <w:szCs w:val="24"/>
        </w:rPr>
        <w:t xml:space="preserve"> Aceitar, nas mesmas condições contratuais, acréscimos ou supressões que se fizerem necessárias, até o limite de 25% (vinte e cinco por cento) do valor inicial atualizado do contrato; </w:t>
      </w:r>
    </w:p>
    <w:p w14:paraId="5FECB1B1" w14:textId="61EF6FFA" w:rsidR="000E720A" w:rsidRDefault="005D24F8" w:rsidP="002E795D">
      <w:pPr>
        <w:pStyle w:val="Nivel1"/>
        <w:numPr>
          <w:ilvl w:val="0"/>
          <w:numId w:val="0"/>
        </w:numPr>
        <w:spacing w:line="360" w:lineRule="auto"/>
        <w:ind w:right="-24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7. </w:t>
      </w:r>
      <w:r w:rsidR="000E720A" w:rsidRPr="002E795D">
        <w:rPr>
          <w:rFonts w:ascii="Times New Roman" w:hAnsi="Times New Roman" w:cs="Times New Roman"/>
          <w:sz w:val="24"/>
          <w:szCs w:val="24"/>
        </w:rPr>
        <w:t>DA SUBCONTRATAÇÃO</w:t>
      </w:r>
    </w:p>
    <w:p w14:paraId="70D0C9F5" w14:textId="77777777" w:rsidR="00DB1A2B" w:rsidRPr="00DB1A2B" w:rsidRDefault="00DB1A2B" w:rsidP="00DB1A2B">
      <w:pPr>
        <w:rPr>
          <w:lang w:eastAsia="pt-BR"/>
        </w:rPr>
      </w:pPr>
    </w:p>
    <w:p w14:paraId="1669B6CF" w14:textId="2EE73B10" w:rsidR="000E720A" w:rsidRPr="002E795D" w:rsidRDefault="0047201F" w:rsidP="002E795D">
      <w:pPr>
        <w:pStyle w:val="PargrafodaLista"/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Não será a</w:t>
      </w:r>
      <w:r w:rsidR="000E720A" w:rsidRPr="002E795D">
        <w:rPr>
          <w:rFonts w:ascii="Times New Roman" w:hAnsi="Times New Roman" w:cs="Times New Roman"/>
          <w:iCs/>
          <w:sz w:val="24"/>
          <w:szCs w:val="24"/>
        </w:rPr>
        <w:t>dmitida a subcontratação do objeto licitatóri</w:t>
      </w:r>
      <w:r>
        <w:rPr>
          <w:rFonts w:ascii="Times New Roman" w:hAnsi="Times New Roman" w:cs="Times New Roman"/>
          <w:iCs/>
          <w:sz w:val="24"/>
          <w:szCs w:val="24"/>
        </w:rPr>
        <w:t>o</w:t>
      </w:r>
      <w:r w:rsidR="000E720A" w:rsidRPr="002E795D">
        <w:rPr>
          <w:rFonts w:ascii="Times New Roman" w:hAnsi="Times New Roman" w:cs="Times New Roman"/>
          <w:iCs/>
          <w:sz w:val="24"/>
          <w:szCs w:val="24"/>
        </w:rPr>
        <w:t>.</w:t>
      </w:r>
    </w:p>
    <w:p w14:paraId="66F86E08" w14:textId="77777777" w:rsidR="000E720A" w:rsidRDefault="000E720A" w:rsidP="002E795D">
      <w:pPr>
        <w:pStyle w:val="Nivel1"/>
        <w:numPr>
          <w:ilvl w:val="0"/>
          <w:numId w:val="10"/>
        </w:numPr>
        <w:tabs>
          <w:tab w:val="num" w:pos="360"/>
        </w:tabs>
        <w:spacing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  <w:lang w:eastAsia="en-US"/>
        </w:rPr>
      </w:pPr>
      <w:r w:rsidRPr="002E795D">
        <w:rPr>
          <w:rFonts w:ascii="Times New Roman" w:hAnsi="Times New Roman" w:cs="Times New Roman"/>
          <w:sz w:val="24"/>
          <w:szCs w:val="24"/>
          <w:lang w:eastAsia="en-US"/>
        </w:rPr>
        <w:t>DA ALTERAÇÃO SUBJETIVA</w:t>
      </w:r>
    </w:p>
    <w:p w14:paraId="1969A9AF" w14:textId="77777777" w:rsidR="00DB1A2B" w:rsidRPr="00DB1A2B" w:rsidRDefault="00DB1A2B" w:rsidP="00DB1A2B"/>
    <w:p w14:paraId="63A2279C" w14:textId="77777777" w:rsidR="000E720A" w:rsidRPr="002E795D" w:rsidRDefault="000E720A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É admissível a fusão, cisão ou incorporação da contratada com/em outra pessoa jurídica, desde que sejam observados pela nova pessoa jurídica todos os requisitos de habilitação exigidos na licitação original; sejam mantidas as demais cláusulas e condições do contrato; não haja prejuízo à execução do objeto pactuado e haja a anuência expressa da Administração à continuidade do contrato.</w:t>
      </w:r>
    </w:p>
    <w:p w14:paraId="5ED66B6E" w14:textId="77777777" w:rsidR="000E720A" w:rsidRPr="002E795D" w:rsidRDefault="000E720A" w:rsidP="002E795D">
      <w:pPr>
        <w:pStyle w:val="Nivel1"/>
        <w:numPr>
          <w:ilvl w:val="0"/>
          <w:numId w:val="10"/>
        </w:numPr>
        <w:tabs>
          <w:tab w:val="num" w:pos="360"/>
        </w:tabs>
        <w:spacing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  <w:lang w:eastAsia="en-US"/>
        </w:rPr>
      </w:pPr>
      <w:r w:rsidRPr="002E795D">
        <w:rPr>
          <w:rFonts w:ascii="Times New Roman" w:hAnsi="Times New Roman" w:cs="Times New Roman"/>
          <w:sz w:val="24"/>
          <w:szCs w:val="24"/>
          <w:lang w:eastAsia="en-US"/>
        </w:rPr>
        <w:t xml:space="preserve">DO CONTROLE </w:t>
      </w:r>
      <w:r w:rsidRPr="002E795D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E FISCALIZAÇÃO DA </w:t>
      </w:r>
      <w:r w:rsidRPr="002E795D">
        <w:rPr>
          <w:rFonts w:ascii="Times New Roman" w:hAnsi="Times New Roman" w:cs="Times New Roman"/>
          <w:sz w:val="24"/>
          <w:szCs w:val="24"/>
          <w:lang w:eastAsia="en-US"/>
        </w:rPr>
        <w:t>EXECUÇÃO</w:t>
      </w:r>
    </w:p>
    <w:p w14:paraId="22EB2C5D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gestor do contrato coordenará a atualização do processo de acompanhamento e fiscalização do contrato contendo todos os registros formais da execução no histórico de gerenciamento do contrato, a exemplo da ordem de serviço, do registro de ocorrências, das alterações e das prorrogações contratuais, elaborando relatório com vistas à verificação da necessidade de adequações do contrato para fins de atendimento da finalidade da administração. (Decreto nº 11.246, de 2022, art. 21, IV).</w:t>
      </w:r>
    </w:p>
    <w:p w14:paraId="3311A5EE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O gestor do contrato acompanhará os registros realizados pelos fiscais do contrato, de todas as ocorrências relacionadas à execução do contrato e as medidas adotadas, informando, se for o caso, à autoridade superior àquelas que ultrapassarem a sua competência. (Decreto nº 11.246, de 2022, art. 21, II). </w:t>
      </w:r>
    </w:p>
    <w:p w14:paraId="47177380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O gestor do contrato acompanhará a manutenção das condições de habilitação da contratada, para fins de empenho de despesa e pagamento, e anotará os problemas que obstem o fluxo normal da liquidação e do pagamento da despesa no relatório de riscos eventuais. (Decreto nº 11.246, de 2022, art. 21, III). </w:t>
      </w:r>
    </w:p>
    <w:p w14:paraId="69B6DFBF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O gestor do contrato emitirá documento comprobatório da avaliação realizada pelos fiscais técnico, administrativo e setorial quanto ao cumprimento de obrigações assumidas pelo contratado, com menção ao seu desempenho na execução contratual, baseado nos indicadores objetivamente definidos e aferidos, e a eventuais penalidades aplicadas, devendo constar do cadastro de atesto de cumprimento de obrigações. (Decreto nº 11.246, de 2022, art. 21, VIII). </w:t>
      </w:r>
    </w:p>
    <w:p w14:paraId="27B291F5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O gestor do contrato tomará providências para a formalização de processo administrativo de responsabilização para fins de aplicação de sanções, a ser conduzido pela comissão de que trata o art. 158 da Lei nº 14.133, de 2021, ou pelo agente ou pelo setor com competência para tal, conforme o caso. (Decreto nº 11.246, de 2022, art. 21, X). </w:t>
      </w:r>
    </w:p>
    <w:p w14:paraId="0896293E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O gestor do contrato deverá elaborar relatório final com informações sobre a consecução dos objetivos que tenham justificado a contratação e eventuais condutas a serem adotadas para o aprimoramento das atividades da Administração. (Decreto nº 11.246, de 2022, art. 21, VI). </w:t>
      </w:r>
    </w:p>
    <w:p w14:paraId="03B8DCB6" w14:textId="77777777" w:rsidR="00D4558C" w:rsidRPr="002E795D" w:rsidRDefault="00D4558C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gestor do contrato deverá enviar a documentação pertinente ao setor de contratos para a formalização dos procedimentos de liquidação e pagamento, no valor dimensionado pela fiscalização e gestão nos termos do contrato.</w:t>
      </w:r>
    </w:p>
    <w:p w14:paraId="05EC4421" w14:textId="6F30619D" w:rsidR="000A64CE" w:rsidRPr="002E795D" w:rsidRDefault="000A64CE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A execução do contrato deverá ser acompanhada e fiscalizada pelo(s) fiscal(</w:t>
      </w:r>
      <w:proofErr w:type="spellStart"/>
      <w:r w:rsidRPr="002E795D">
        <w:rPr>
          <w:rFonts w:ascii="Times New Roman" w:hAnsi="Times New Roman" w:cs="Times New Roman"/>
          <w:color w:val="000000"/>
          <w:sz w:val="24"/>
          <w:szCs w:val="24"/>
        </w:rPr>
        <w:t>is</w:t>
      </w:r>
      <w:proofErr w:type="spellEnd"/>
      <w:r w:rsidRPr="002E795D">
        <w:rPr>
          <w:rFonts w:ascii="Times New Roman" w:hAnsi="Times New Roman" w:cs="Times New Roman"/>
          <w:color w:val="000000"/>
          <w:sz w:val="24"/>
          <w:szCs w:val="24"/>
        </w:rPr>
        <w:t>) do contrato, ou pelos respectivos substitutos (Lei nº 14.133, de 2021, art. 117, caput).</w:t>
      </w:r>
    </w:p>
    <w:p w14:paraId="75DC88F1" w14:textId="77777777" w:rsidR="000A64CE" w:rsidRPr="002E795D" w:rsidRDefault="000A64CE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fiscal técnico do contrato acompanhará a execução do contrato, para que sejam cumpridas todas as condições estabelecidas no contrato, de modo a assegurar os melhores resultados para a Administração. (Decreto nº 11.246, de 2022, art. 22, VI);</w:t>
      </w:r>
    </w:p>
    <w:p w14:paraId="455A9B1C" w14:textId="77777777" w:rsidR="000A64CE" w:rsidRPr="002E795D" w:rsidRDefault="000A64CE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fiscal técnico do contrato anotará no histórico de gerenciamento do contrato todas as ocorrências relacionadas à execução do contrato, com a descrição do que for necessário para a regularização das faltas ou dos defeitos observados. (Lei nº 14.133, de 2021, art. 117, §1º, e Decreto nº 11.246, de 2022, art. 22, II);</w:t>
      </w:r>
    </w:p>
    <w:p w14:paraId="3FFD6A4C" w14:textId="77777777" w:rsidR="000A64CE" w:rsidRPr="002E795D" w:rsidRDefault="000A64CE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Identificada qualquer inexatidão ou irregularidade, o fiscal técnico do contrato emitirá notificações para a correção da execução do contrato, determinando prazo para a correção. (Decreto nº 11.246, de 2022, art. 22, III); </w:t>
      </w:r>
    </w:p>
    <w:p w14:paraId="77E3B960" w14:textId="77777777" w:rsidR="000A64CE" w:rsidRPr="002E795D" w:rsidRDefault="000A64CE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lastRenderedPageBreak/>
        <w:t>O fiscal técnico do contrato informará ao gestor do contato, em tempo hábil, a situação que demandar decisão ou adoção de medidas que ultrapassem sua competência, para que adote as medidas necessárias e saneadoras, se for o caso. (Decreto nº 11.246, de 2022, art. 22, IV).</w:t>
      </w:r>
    </w:p>
    <w:p w14:paraId="764B9AEC" w14:textId="77777777" w:rsidR="000A64CE" w:rsidRPr="002E795D" w:rsidRDefault="000A64CE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No caso de ocorrências que possam inviabilizar a execução do contrato nas datas aprazadas, o fiscal técnico do contrato comunicará o fato imediatamente ao gestor do contrato. (Decreto nº 11.246, de 2022, art. 22, V).</w:t>
      </w:r>
    </w:p>
    <w:p w14:paraId="4D834419" w14:textId="77777777" w:rsidR="000A64CE" w:rsidRPr="002E795D" w:rsidRDefault="000A64CE" w:rsidP="002E795D">
      <w:pPr>
        <w:numPr>
          <w:ilvl w:val="1"/>
          <w:numId w:val="10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fiscal técnico do contrato comunicará ao gestor do contrato, em tempo hábil, o término do contrato sob sua responsabilidade, com vistas à renovação tempestiva ou à prorrogação contratual (Decreto nº 11.246, de 2022, art. 22, VII).</w:t>
      </w:r>
    </w:p>
    <w:p w14:paraId="3649CADC" w14:textId="77777777" w:rsidR="000A64CE" w:rsidRPr="002E795D" w:rsidRDefault="000A64CE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fiscal administrativo do contrato verificará a manutenção das condições de habilitação da contratada, acompanhará o empenho, o pagamento, as garantias, as glosas e a formalização de apostilamento e termos aditivos, solicitando quaisquer documentos comprobatórios pertinentes, caso necessário (Art. 23, I e II, do Decreto nº 11.246, de 2022).</w:t>
      </w:r>
    </w:p>
    <w:p w14:paraId="3C23225F" w14:textId="77777777" w:rsidR="000A64CE" w:rsidRPr="002E795D" w:rsidRDefault="000A64CE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Caso ocorra descumprimento das obrigações contratuais, o fiscal administrativo do contrato atuará tempestivamente na solução do problema, reportando ao gestor do contrato para que tome as providências cabíveis, quando ultrapassar a sua competência; (Decreto nº 11.246, de 2022, art. 23, IV).</w:t>
      </w:r>
    </w:p>
    <w:p w14:paraId="35FCC8E5" w14:textId="77777777" w:rsidR="000E720A" w:rsidRPr="002E795D" w:rsidRDefault="000E720A" w:rsidP="002E795D">
      <w:pPr>
        <w:pStyle w:val="Nivel1"/>
        <w:numPr>
          <w:ilvl w:val="0"/>
          <w:numId w:val="10"/>
        </w:numPr>
        <w:tabs>
          <w:tab w:val="num" w:pos="360"/>
        </w:tabs>
        <w:spacing w:line="360" w:lineRule="auto"/>
        <w:ind w:left="0" w:right="-24" w:firstLine="0"/>
        <w:outlineLvl w:val="9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DO PAGAMENTO</w:t>
      </w:r>
    </w:p>
    <w:p w14:paraId="3DB3C53E" w14:textId="24B86C2A" w:rsidR="000E720A" w:rsidRPr="002E795D" w:rsidRDefault="000E720A" w:rsidP="002E795D">
      <w:pPr>
        <w:pStyle w:val="PargrafodaLista"/>
        <w:numPr>
          <w:ilvl w:val="1"/>
          <w:numId w:val="10"/>
        </w:numPr>
        <w:spacing w:before="120" w:after="120"/>
        <w:ind w:left="0" w:right="-24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pagamento será realizado</w:t>
      </w:r>
      <w:r w:rsidR="00A705E8"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mensalmente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no prazo máximo de até 30 (trinta)</w:t>
      </w:r>
      <w:r w:rsidRPr="002E79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dias, contados a partir do recebimento </w:t>
      </w:r>
      <w:r w:rsidR="0047201F">
        <w:rPr>
          <w:rFonts w:ascii="Times New Roman" w:hAnsi="Times New Roman" w:cs="Times New Roman"/>
          <w:color w:val="000000"/>
          <w:sz w:val="24"/>
          <w:szCs w:val="24"/>
        </w:rPr>
        <w:t>da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 xml:space="preserve"> Nota Fiscal, através de ordem bancária, para crédito em banco, agência e conta corrente indicados pelo contratado.</w:t>
      </w:r>
    </w:p>
    <w:p w14:paraId="1A017F8F" w14:textId="77777777" w:rsidR="00D4558C" w:rsidRPr="002E795D" w:rsidRDefault="00D4558C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O pagamento será realizado por meio de ordem bancária, para crédito em banco, agência e conta corrente indicados pelo contratado.</w:t>
      </w:r>
    </w:p>
    <w:p w14:paraId="7BC01E3B" w14:textId="25F8A88D" w:rsidR="00D4558C" w:rsidRPr="002E795D" w:rsidRDefault="00D4558C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Será considerada data do pagamento o dia em que constar como emitida a ordem bancária para pagamento.</w:t>
      </w:r>
    </w:p>
    <w:p w14:paraId="4F66FA85" w14:textId="6532E01A" w:rsidR="00D4558C" w:rsidRPr="002E795D" w:rsidRDefault="00D4558C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Havendo erro na apresentação da Nota Fiscal ou dos documentos pertinentes à contratação, ou, ainda, circunstância que impeça a liquidação da despesa, como, por exemplo, obrigação financeira pendente, decorrente de penalidade imposta ou inadimplência, o pagamento ficará sobrestado até que a Contratada providencie as medidas saneadoras. Nesta hipótese, o prazo para pagamento iniciar-se-á após a comprovação da regularização da situação, não acarretando qualquer ônus para a Contratante</w:t>
      </w:r>
    </w:p>
    <w:p w14:paraId="57D5E9AB" w14:textId="77777777" w:rsidR="00D4558C" w:rsidRPr="002E795D" w:rsidRDefault="00D4558C" w:rsidP="002E795D">
      <w:pPr>
        <w:pStyle w:val="PargrafodaLista"/>
        <w:numPr>
          <w:ilvl w:val="1"/>
          <w:numId w:val="10"/>
        </w:numPr>
        <w:ind w:left="0" w:right="-2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Quando do pagamento, será efetuada a retenção tributária prevista na legislação aplicável.</w:t>
      </w:r>
    </w:p>
    <w:p w14:paraId="04B095D0" w14:textId="13F5415F" w:rsidR="00D4558C" w:rsidRPr="002E795D" w:rsidRDefault="00D4558C" w:rsidP="002E795D">
      <w:pPr>
        <w:pStyle w:val="PargrafodaLista"/>
        <w:ind w:left="0"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10.5.1.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ab/>
        <w:t>Independentemente do percentual de tributo inserido na planilha, quando houver, serão retidos na fonte, quando da realização do pagamento, os percentuais estabelecidos na legislação vigente.</w:t>
      </w:r>
    </w:p>
    <w:p w14:paraId="33D538FD" w14:textId="77777777" w:rsidR="00D4558C" w:rsidRPr="002E795D" w:rsidRDefault="00D4558C" w:rsidP="002E795D">
      <w:pPr>
        <w:pStyle w:val="PargrafodaLista"/>
        <w:numPr>
          <w:ilvl w:val="1"/>
          <w:numId w:val="10"/>
        </w:numPr>
        <w:spacing w:before="120" w:after="120"/>
        <w:ind w:left="0" w:right="-24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lastRenderedPageBreak/>
        <w:t>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38C5B4E" w14:textId="4A442892" w:rsidR="000E720A" w:rsidRPr="002E795D" w:rsidRDefault="000E720A" w:rsidP="002E795D">
      <w:pPr>
        <w:pStyle w:val="PargrafodaLista"/>
        <w:numPr>
          <w:ilvl w:val="1"/>
          <w:numId w:val="10"/>
        </w:numPr>
        <w:spacing w:before="120" w:after="120"/>
        <w:ind w:left="0" w:right="-24" w:firstLine="0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 Nos casos de eventuais atrasos de pagamento, desde que a Contratada não tenha concorrido, de alguma forma, para tanto, o valor devido deverá ser acrescido de atualização financeira, e sua apuração se fará desde a data de seu vencimento até a data do efetivo pagamento, em que os juros de mora serão calculados à taxa de 0,5% (meio por cento) ao mês, ou 6% (seis por cento) ao ano, mediante aplicação das seguintes fórmulas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3A976806" w14:textId="77777777" w:rsidR="000E720A" w:rsidRPr="002E795D" w:rsidRDefault="000E720A" w:rsidP="002E795D">
      <w:pPr>
        <w:tabs>
          <w:tab w:val="left" w:pos="1701"/>
        </w:tabs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EM = I x N x VP, sendo:</w:t>
      </w:r>
    </w:p>
    <w:p w14:paraId="5D7E79DB" w14:textId="77777777" w:rsidR="000E720A" w:rsidRPr="002E795D" w:rsidRDefault="000E720A" w:rsidP="002E795D">
      <w:pPr>
        <w:tabs>
          <w:tab w:val="left" w:pos="1701"/>
        </w:tabs>
        <w:spacing w:before="120" w:after="120"/>
        <w:ind w:right="-24"/>
        <w:jc w:val="both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napToGrid w:val="0"/>
          <w:color w:val="000000"/>
          <w:sz w:val="24"/>
          <w:szCs w:val="24"/>
        </w:rPr>
        <w:t>EM = Encargos moratórios;</w:t>
      </w:r>
    </w:p>
    <w:p w14:paraId="5815B1EE" w14:textId="77777777" w:rsidR="000E720A" w:rsidRPr="002E795D" w:rsidRDefault="000E720A" w:rsidP="002E795D">
      <w:pPr>
        <w:tabs>
          <w:tab w:val="left" w:pos="1701"/>
        </w:tabs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N = Número de dias entre a data prevista para o pagamento e a do efetivo pagamento;</w:t>
      </w:r>
    </w:p>
    <w:p w14:paraId="5357DC77" w14:textId="77777777" w:rsidR="000E720A" w:rsidRPr="002E795D" w:rsidRDefault="000E720A" w:rsidP="002E795D">
      <w:pPr>
        <w:tabs>
          <w:tab w:val="left" w:pos="1701"/>
        </w:tabs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color w:val="000000"/>
          <w:sz w:val="24"/>
          <w:szCs w:val="24"/>
        </w:rPr>
        <w:t>VP = Valor da parcela a ser paga.</w:t>
      </w:r>
    </w:p>
    <w:p w14:paraId="6CB1955F" w14:textId="77777777" w:rsidR="000E720A" w:rsidRPr="002E795D" w:rsidRDefault="000E720A" w:rsidP="002E795D">
      <w:pPr>
        <w:tabs>
          <w:tab w:val="left" w:pos="1701"/>
        </w:tabs>
        <w:spacing w:before="120" w:after="120"/>
        <w:ind w:right="-2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E795D"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I = Índice de compensação financeira = </w:t>
      </w:r>
      <w:r w:rsidRPr="002E795D">
        <w:rPr>
          <w:rFonts w:ascii="Times New Roman" w:hAnsi="Times New Roman" w:cs="Times New Roman"/>
          <w:color w:val="000000"/>
          <w:sz w:val="24"/>
          <w:szCs w:val="24"/>
        </w:rPr>
        <w:t>0,00016438, assim apurado:</w:t>
      </w:r>
    </w:p>
    <w:tbl>
      <w:tblPr>
        <w:tblStyle w:val="Tabelacomgrade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4"/>
        <w:gridCol w:w="588"/>
        <w:gridCol w:w="1276"/>
        <w:gridCol w:w="4784"/>
      </w:tblGrid>
      <w:tr w:rsidR="000E720A" w:rsidRPr="002E795D" w14:paraId="05E8C036" w14:textId="77777777" w:rsidTr="00973904">
        <w:tc>
          <w:tcPr>
            <w:tcW w:w="2214" w:type="dxa"/>
            <w:vAlign w:val="center"/>
          </w:tcPr>
          <w:p w14:paraId="73BC5D09" w14:textId="77777777" w:rsidR="000E720A" w:rsidRPr="002E795D" w:rsidRDefault="000E720A" w:rsidP="002E795D">
            <w:pPr>
              <w:tabs>
                <w:tab w:val="left" w:pos="1701"/>
              </w:tabs>
              <w:spacing w:line="360" w:lineRule="auto"/>
              <w:ind w:right="-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= (TX)</w:t>
            </w:r>
          </w:p>
        </w:tc>
        <w:tc>
          <w:tcPr>
            <w:tcW w:w="588" w:type="dxa"/>
            <w:vAlign w:val="center"/>
          </w:tcPr>
          <w:p w14:paraId="1C4A2878" w14:textId="77777777" w:rsidR="000E720A" w:rsidRPr="002E795D" w:rsidRDefault="000E720A" w:rsidP="002E795D">
            <w:pPr>
              <w:tabs>
                <w:tab w:val="left" w:pos="1701"/>
              </w:tabs>
              <w:spacing w:line="360" w:lineRule="auto"/>
              <w:ind w:right="-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 =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3FF435B" w14:textId="77777777" w:rsidR="000E720A" w:rsidRPr="002E795D" w:rsidRDefault="000E720A" w:rsidP="002E795D">
            <w:pPr>
              <w:tabs>
                <w:tab w:val="left" w:pos="1701"/>
              </w:tabs>
              <w:spacing w:line="360" w:lineRule="auto"/>
              <w:ind w:right="-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E7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( 6</w:t>
            </w:r>
            <w:proofErr w:type="gramEnd"/>
            <w:r w:rsidRPr="002E7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100 )</w:t>
            </w:r>
          </w:p>
        </w:tc>
        <w:tc>
          <w:tcPr>
            <w:tcW w:w="4784" w:type="dxa"/>
            <w:vAlign w:val="center"/>
          </w:tcPr>
          <w:p w14:paraId="52C7EA00" w14:textId="77777777" w:rsidR="000E720A" w:rsidRPr="002E795D" w:rsidRDefault="000E720A" w:rsidP="002E795D">
            <w:pPr>
              <w:tabs>
                <w:tab w:val="left" w:pos="1701"/>
              </w:tabs>
              <w:spacing w:line="360" w:lineRule="auto"/>
              <w:ind w:right="-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 = 0,00016438</w:t>
            </w:r>
          </w:p>
          <w:p w14:paraId="5A68EA13" w14:textId="77777777" w:rsidR="000E720A" w:rsidRPr="002E795D" w:rsidRDefault="000E720A" w:rsidP="002E795D">
            <w:pPr>
              <w:tabs>
                <w:tab w:val="left" w:pos="1701"/>
              </w:tabs>
              <w:spacing w:line="360" w:lineRule="auto"/>
              <w:ind w:right="-2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79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TX = Percentual da taxa anual = 6%</w:t>
            </w:r>
          </w:p>
        </w:tc>
      </w:tr>
    </w:tbl>
    <w:p w14:paraId="4D227AE8" w14:textId="77777777" w:rsidR="000E720A" w:rsidRPr="002E795D" w:rsidRDefault="000E720A" w:rsidP="002E795D">
      <w:pPr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365</w:t>
      </w:r>
    </w:p>
    <w:p w14:paraId="0D839789" w14:textId="0A4D001D" w:rsidR="00D33D02" w:rsidRPr="002E795D" w:rsidRDefault="00D33D02" w:rsidP="002E795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48233261"/>
      <w:r w:rsidRPr="002E795D">
        <w:rPr>
          <w:rFonts w:ascii="Times New Roman" w:hAnsi="Times New Roman" w:cs="Times New Roman"/>
          <w:b/>
          <w:bCs/>
          <w:sz w:val="24"/>
          <w:szCs w:val="24"/>
        </w:rPr>
        <w:t>DO REAJUSTE</w:t>
      </w:r>
    </w:p>
    <w:p w14:paraId="470A1993" w14:textId="77777777" w:rsidR="00D33D02" w:rsidRPr="002E795D" w:rsidRDefault="00D33D02" w:rsidP="002E795D">
      <w:pPr>
        <w:pStyle w:val="PargrafodaLista"/>
        <w:autoSpaceDE w:val="0"/>
        <w:autoSpaceDN w:val="0"/>
        <w:adjustRightInd w:val="0"/>
        <w:spacing w:before="120" w:after="120"/>
        <w:ind w:left="0" w:right="-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0F47214" w14:textId="215B473F" w:rsidR="00997312" w:rsidRPr="002E795D" w:rsidRDefault="00D33D02" w:rsidP="002E795D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before="120" w:after="120"/>
        <w:ind w:left="0" w:right="-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705E8" w:rsidRPr="002E795D">
        <w:rPr>
          <w:rFonts w:ascii="Times New Roman" w:hAnsi="Times New Roman" w:cs="Times New Roman"/>
          <w:sz w:val="24"/>
          <w:szCs w:val="24"/>
        </w:rPr>
        <w:t>O valor é fixo e irreajustável no período 12 meses, contados a partir da apresentação da proposta. Após esse período, eventuais ajustes poderão ocorrer, sendo calculados com base no índice IPCA.</w:t>
      </w:r>
    </w:p>
    <w:p w14:paraId="30961FC1" w14:textId="77777777" w:rsidR="00D33D02" w:rsidRPr="002E795D" w:rsidRDefault="00D33D02" w:rsidP="002E795D">
      <w:pPr>
        <w:pStyle w:val="PargrafodaLista"/>
        <w:autoSpaceDE w:val="0"/>
        <w:autoSpaceDN w:val="0"/>
        <w:adjustRightInd w:val="0"/>
        <w:spacing w:before="120" w:after="120"/>
        <w:ind w:left="0" w:right="-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6F5E3C" w14:textId="79CFEAC4" w:rsidR="005C4420" w:rsidRPr="002E795D" w:rsidRDefault="000E720A" w:rsidP="002E795D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95D">
        <w:rPr>
          <w:rFonts w:ascii="Times New Roman" w:hAnsi="Times New Roman" w:cs="Times New Roman"/>
          <w:b/>
          <w:bCs/>
          <w:sz w:val="24"/>
          <w:szCs w:val="24"/>
        </w:rPr>
        <w:t>DA GARANTIA D</w:t>
      </w:r>
      <w:r w:rsidR="005C4420" w:rsidRPr="002E795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2E795D">
        <w:rPr>
          <w:rFonts w:ascii="Times New Roman" w:hAnsi="Times New Roman" w:cs="Times New Roman"/>
          <w:b/>
          <w:bCs/>
          <w:sz w:val="24"/>
          <w:szCs w:val="24"/>
        </w:rPr>
        <w:t xml:space="preserve"> EXECUÇÃO</w:t>
      </w:r>
      <w:bookmarkStart w:id="1" w:name="_Hlk97045639"/>
    </w:p>
    <w:p w14:paraId="386E4E73" w14:textId="77777777" w:rsidR="00D33D02" w:rsidRPr="002E795D" w:rsidRDefault="00D33D02" w:rsidP="002E795D">
      <w:pPr>
        <w:pStyle w:val="PargrafodaLista"/>
        <w:autoSpaceDE w:val="0"/>
        <w:autoSpaceDN w:val="0"/>
        <w:adjustRightInd w:val="0"/>
        <w:spacing w:before="120" w:after="120"/>
        <w:ind w:left="0" w:right="-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B160D" w14:textId="77777777" w:rsidR="005C4420" w:rsidRPr="002E795D" w:rsidRDefault="000E720A" w:rsidP="002E795D">
      <w:pPr>
        <w:pStyle w:val="PargrafodaLista"/>
        <w:numPr>
          <w:ilvl w:val="2"/>
          <w:numId w:val="10"/>
        </w:numPr>
        <w:autoSpaceDE w:val="0"/>
        <w:autoSpaceDN w:val="0"/>
        <w:adjustRightInd w:val="0"/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95D">
        <w:rPr>
          <w:rFonts w:ascii="Times New Roman" w:eastAsia="CIDFont+F1" w:hAnsi="Times New Roman" w:cs="Times New Roman"/>
          <w:sz w:val="24"/>
          <w:szCs w:val="24"/>
        </w:rPr>
        <w:t>Não haverá exigência de garantia contratual da execução, pelas razões abaixo justificadas:</w:t>
      </w:r>
    </w:p>
    <w:p w14:paraId="1A290201" w14:textId="000A5B06" w:rsidR="00543259" w:rsidRPr="002E795D" w:rsidRDefault="000E720A" w:rsidP="002E795D">
      <w:pPr>
        <w:pStyle w:val="PargrafodaLista"/>
        <w:numPr>
          <w:ilvl w:val="2"/>
          <w:numId w:val="10"/>
        </w:numPr>
        <w:autoSpaceDE w:val="0"/>
        <w:autoSpaceDN w:val="0"/>
        <w:adjustRightInd w:val="0"/>
        <w:spacing w:before="120" w:after="120"/>
        <w:ind w:left="0" w:right="-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eastAsia="CIDFont+F1" w:hAnsi="Times New Roman" w:cs="Times New Roman"/>
          <w:sz w:val="24"/>
          <w:szCs w:val="24"/>
        </w:rPr>
        <w:t>Baixa complexidade, natureza do objeto e dos riscos envolvidos</w:t>
      </w:r>
      <w:r w:rsidRPr="002E795D">
        <w:rPr>
          <w:rFonts w:ascii="Times New Roman" w:hAnsi="Times New Roman" w:cs="Times New Roman"/>
          <w:sz w:val="24"/>
          <w:szCs w:val="24"/>
        </w:rPr>
        <w:t>, a administração não julga necessária a apresentação de garantia contratual.</w:t>
      </w:r>
    </w:p>
    <w:bookmarkEnd w:id="0"/>
    <w:bookmarkEnd w:id="1"/>
    <w:p w14:paraId="7668A6D6" w14:textId="77777777" w:rsidR="00543259" w:rsidRPr="002E795D" w:rsidRDefault="00543259" w:rsidP="002E795D">
      <w:pPr>
        <w:pStyle w:val="PargrafodaLista"/>
        <w:spacing w:before="120" w:after="120"/>
        <w:ind w:left="0" w:right="-24"/>
        <w:jc w:val="both"/>
        <w:rPr>
          <w:rFonts w:ascii="Times New Roman" w:hAnsi="Times New Roman" w:cs="Times New Roman"/>
          <w:sz w:val="24"/>
          <w:szCs w:val="24"/>
        </w:rPr>
      </w:pPr>
    </w:p>
    <w:p w14:paraId="05BC07E5" w14:textId="40C0658F" w:rsidR="000E720A" w:rsidRDefault="000E720A" w:rsidP="006C21EF">
      <w:pPr>
        <w:pStyle w:val="PargrafodaLista"/>
        <w:numPr>
          <w:ilvl w:val="0"/>
          <w:numId w:val="11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95D">
        <w:rPr>
          <w:rFonts w:ascii="Times New Roman" w:hAnsi="Times New Roman" w:cs="Times New Roman"/>
          <w:b/>
          <w:bCs/>
          <w:sz w:val="24"/>
          <w:szCs w:val="24"/>
        </w:rPr>
        <w:t>DAS SANÇÕES ADMINISTRATIVAS</w:t>
      </w:r>
    </w:p>
    <w:p w14:paraId="4932308D" w14:textId="77777777" w:rsidR="006C21EF" w:rsidRDefault="006C21EF" w:rsidP="006C21EF">
      <w:pPr>
        <w:pStyle w:val="PargrafodaLista"/>
        <w:spacing w:before="120" w:after="120"/>
        <w:ind w:left="0" w:right="-2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37802C" w14:textId="77777777" w:rsidR="006C21EF" w:rsidRPr="00655D9E" w:rsidRDefault="006C21EF" w:rsidP="006C21EF">
      <w:pPr>
        <w:pStyle w:val="Nivel2"/>
        <w:numPr>
          <w:ilvl w:val="0"/>
          <w:numId w:val="0"/>
        </w:numPr>
        <w:spacing w:before="0" w:after="0" w:line="240" w:lineRule="auto"/>
        <w:ind w:right="4"/>
        <w:rPr>
          <w:rFonts w:ascii="Times New Roman" w:hAnsi="Times New Roman"/>
          <w:sz w:val="24"/>
          <w:szCs w:val="24"/>
        </w:rPr>
      </w:pPr>
      <w:r w:rsidRPr="00655D9E">
        <w:rPr>
          <w:rFonts w:ascii="Times New Roman" w:hAnsi="Times New Roman"/>
          <w:sz w:val="24"/>
          <w:szCs w:val="24"/>
        </w:rPr>
        <w:t xml:space="preserve">Comete infração administrativa, nos termos da </w:t>
      </w:r>
      <w:r w:rsidRPr="000A26EF">
        <w:rPr>
          <w:rFonts w:ascii="Times New Roman" w:hAnsi="Times New Roman"/>
          <w:sz w:val="24"/>
          <w:szCs w:val="24"/>
        </w:rPr>
        <w:t>Lei nº 14.133, de 2021</w:t>
      </w:r>
      <w:r w:rsidRPr="00655D9E">
        <w:rPr>
          <w:rFonts w:ascii="Times New Roman" w:hAnsi="Times New Roman"/>
          <w:sz w:val="24"/>
          <w:szCs w:val="24"/>
        </w:rPr>
        <w:t>, o contratado que:</w:t>
      </w:r>
    </w:p>
    <w:p w14:paraId="323D24C7" w14:textId="77777777" w:rsidR="006C21EF" w:rsidRPr="004474F3" w:rsidRDefault="006C21EF" w:rsidP="006C21EF">
      <w:pPr>
        <w:pStyle w:val="PargrafodaLista"/>
        <w:ind w:left="0"/>
        <w:rPr>
          <w:rFonts w:ascii="Times New Roman" w:hAnsi="Times New Roman" w:cs="Times New Roman"/>
        </w:rPr>
      </w:pPr>
    </w:p>
    <w:p w14:paraId="6EB8A574" w14:textId="77777777" w:rsidR="006C21EF" w:rsidRPr="004474F3" w:rsidRDefault="006C21EF" w:rsidP="006C21EF">
      <w:pPr>
        <w:pStyle w:val="Nivel1"/>
        <w:numPr>
          <w:ilvl w:val="0"/>
          <w:numId w:val="29"/>
        </w:numPr>
        <w:tabs>
          <w:tab w:val="num" w:pos="360"/>
        </w:tabs>
        <w:spacing w:before="0" w:after="0" w:line="240" w:lineRule="auto"/>
        <w:ind w:left="0" w:firstLine="0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lastRenderedPageBreak/>
        <w:t>der causa à inexecução parcial do contrato que cause grave dano à Administração ou ao funcionamento dos serviços públicos ou ao interesse coletivo;</w:t>
      </w:r>
    </w:p>
    <w:p w14:paraId="3CB05810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42F40A4" w14:textId="77777777" w:rsidR="006C21EF" w:rsidRPr="004474F3" w:rsidRDefault="006C21EF" w:rsidP="006C21EF">
      <w:pPr>
        <w:pStyle w:val="Nivel1"/>
        <w:numPr>
          <w:ilvl w:val="0"/>
          <w:numId w:val="29"/>
        </w:numPr>
        <w:tabs>
          <w:tab w:val="num" w:pos="360"/>
        </w:tabs>
        <w:spacing w:before="0" w:after="0" w:line="240" w:lineRule="auto"/>
        <w:ind w:left="0" w:firstLine="0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t>der causa a execução total do contrato;</w:t>
      </w:r>
    </w:p>
    <w:p w14:paraId="33CFC3D2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4982CE0" w14:textId="77777777" w:rsidR="006C21EF" w:rsidRPr="004474F3" w:rsidRDefault="006C21EF" w:rsidP="006C21EF">
      <w:pPr>
        <w:pStyle w:val="Nivel1"/>
        <w:numPr>
          <w:ilvl w:val="0"/>
          <w:numId w:val="29"/>
        </w:numPr>
        <w:tabs>
          <w:tab w:val="num" w:pos="360"/>
        </w:tabs>
        <w:spacing w:before="0" w:after="0" w:line="240" w:lineRule="auto"/>
        <w:ind w:left="0" w:firstLine="0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t>ensejar o retardamento da execução ou da entrega do objeto da contratação sem motivo justificado;</w:t>
      </w:r>
    </w:p>
    <w:p w14:paraId="1CFE6232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609E351" w14:textId="77777777" w:rsidR="006C21EF" w:rsidRPr="004474F3" w:rsidRDefault="006C21EF" w:rsidP="006C21EF">
      <w:pPr>
        <w:pStyle w:val="Nivel1"/>
        <w:numPr>
          <w:ilvl w:val="0"/>
          <w:numId w:val="29"/>
        </w:numPr>
        <w:tabs>
          <w:tab w:val="num" w:pos="360"/>
        </w:tabs>
        <w:spacing w:before="0" w:after="0" w:line="240" w:lineRule="auto"/>
        <w:ind w:left="0" w:firstLine="0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t>apresentar documentação falsa ou prestar declaração falsa durante a execução do contrato;</w:t>
      </w:r>
    </w:p>
    <w:p w14:paraId="24627B63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71243A16" w14:textId="77777777" w:rsidR="006C21EF" w:rsidRPr="004474F3" w:rsidRDefault="006C21EF" w:rsidP="006C21EF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t>f) praticar ato fraudulento na execução do contrato;</w:t>
      </w:r>
    </w:p>
    <w:p w14:paraId="15D555E1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44C6431" w14:textId="77777777" w:rsidR="006C21EF" w:rsidRPr="004474F3" w:rsidRDefault="006C21EF" w:rsidP="006C21EF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t>g) comportar-se de modo inidôneo ou cometer fraude de qualquer natureza;</w:t>
      </w:r>
    </w:p>
    <w:p w14:paraId="71AC8244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20E5C13" w14:textId="77777777" w:rsidR="006C21EF" w:rsidRPr="004474F3" w:rsidRDefault="006C21EF" w:rsidP="006C21EF">
      <w:pPr>
        <w:pStyle w:val="Nivel1"/>
        <w:numPr>
          <w:ilvl w:val="0"/>
          <w:numId w:val="0"/>
        </w:numPr>
        <w:spacing w:before="0" w:after="0" w:line="240" w:lineRule="auto"/>
        <w:outlineLvl w:val="9"/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</w:pPr>
      <w:r w:rsidRPr="004474F3">
        <w:rPr>
          <w:rFonts w:ascii="Times New Roman" w:hAnsi="Times New Roman" w:cs="Times New Roman"/>
          <w:b w:val="0"/>
          <w:bCs/>
          <w:sz w:val="24"/>
          <w:szCs w:val="24"/>
          <w:lang w:eastAsia="en-US"/>
        </w:rPr>
        <w:t>h) praticar ato lesivo previsto no art. 5º da Lei nº 12.846, de 1º de agosto de 2013.</w:t>
      </w:r>
    </w:p>
    <w:p w14:paraId="7BEEF1A2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8B8BE8E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74F3">
        <w:rPr>
          <w:rFonts w:ascii="Times New Roman" w:hAnsi="Times New Roman" w:cs="Times New Roman"/>
          <w:sz w:val="24"/>
          <w:szCs w:val="24"/>
        </w:rPr>
        <w:t xml:space="preserve">Pela inexecução </w:t>
      </w:r>
      <w:r w:rsidRPr="004474F3">
        <w:rPr>
          <w:rFonts w:ascii="Times New Roman" w:hAnsi="Times New Roman" w:cs="Times New Roman"/>
          <w:sz w:val="24"/>
          <w:szCs w:val="24"/>
          <w:u w:val="single"/>
        </w:rPr>
        <w:t>total ou parcial</w:t>
      </w:r>
      <w:r w:rsidRPr="004474F3">
        <w:rPr>
          <w:rFonts w:ascii="Times New Roman" w:hAnsi="Times New Roman" w:cs="Times New Roman"/>
          <w:sz w:val="24"/>
          <w:szCs w:val="24"/>
        </w:rPr>
        <w:t xml:space="preserve"> do objeto deste contrato, a Administração pode aplicar à CONTRATADA as seguintes sanções:</w:t>
      </w:r>
    </w:p>
    <w:p w14:paraId="02730AF5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278036B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74F3">
        <w:rPr>
          <w:rFonts w:ascii="Times New Roman" w:hAnsi="Times New Roman" w:cs="Times New Roman"/>
          <w:bCs/>
          <w:sz w:val="24"/>
          <w:szCs w:val="24"/>
        </w:rPr>
        <w:t>I - Advertência por escrito</w:t>
      </w:r>
      <w:r w:rsidRPr="004474F3">
        <w:rPr>
          <w:rFonts w:ascii="Times New Roman" w:hAnsi="Times New Roman" w:cs="Times New Roman"/>
          <w:sz w:val="24"/>
          <w:szCs w:val="24"/>
        </w:rPr>
        <w:t>, quando do não cumprimento de quaisquer das obrigações contratuais consideradas faltas leves, assim entendidas aquelas que não acarretam prejuízos significativos para a Contratante;</w:t>
      </w:r>
    </w:p>
    <w:p w14:paraId="2127CC02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ECA32AF" w14:textId="77777777" w:rsidR="006C21EF" w:rsidRPr="00B44329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bCs/>
          <w:sz w:val="24"/>
          <w:szCs w:val="24"/>
        </w:rPr>
        <w:t>II - Multa:</w:t>
      </w:r>
    </w:p>
    <w:p w14:paraId="7E0721C3" w14:textId="77777777" w:rsidR="006C21EF" w:rsidRPr="00B44329" w:rsidRDefault="006C21EF" w:rsidP="006C21EF">
      <w:pPr>
        <w:pStyle w:val="PargrafodaLista"/>
        <w:numPr>
          <w:ilvl w:val="0"/>
          <w:numId w:val="28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Moratória de 2% a 10% (dois a dez por cento) por dia de atraso injustificado sobre o valor da parcela inadimplida, até o limite de 20 (trinta) dias;</w:t>
      </w:r>
    </w:p>
    <w:p w14:paraId="72A72CE6" w14:textId="77777777" w:rsidR="006C21EF" w:rsidRPr="00B44329" w:rsidRDefault="006C21EF" w:rsidP="006C21EF">
      <w:pPr>
        <w:pStyle w:val="PargrafodaLista"/>
        <w:numPr>
          <w:ilvl w:val="0"/>
          <w:numId w:val="28"/>
        </w:numPr>
        <w:spacing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 xml:space="preserve">Compensatória de </w:t>
      </w:r>
      <w:r w:rsidRPr="00B44329">
        <w:rPr>
          <w:rFonts w:ascii="Times New Roman" w:hAnsi="Times New Roman" w:cs="Times New Roman"/>
          <w:bCs/>
          <w:sz w:val="24"/>
          <w:szCs w:val="24"/>
        </w:rPr>
        <w:t>5%</w:t>
      </w:r>
      <w:r w:rsidRPr="00B44329">
        <w:rPr>
          <w:rFonts w:ascii="Times New Roman" w:hAnsi="Times New Roman" w:cs="Times New Roman"/>
          <w:sz w:val="24"/>
          <w:szCs w:val="24"/>
        </w:rPr>
        <w:t xml:space="preserve"> (cinco por cento) sobre o valor total do contrato, no caso de inexecução total do objeto;</w:t>
      </w:r>
    </w:p>
    <w:p w14:paraId="12726586" w14:textId="77777777" w:rsidR="006C21EF" w:rsidRPr="00B44329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9AD83CC" w14:textId="77777777" w:rsidR="006C21EF" w:rsidRPr="00B44329" w:rsidRDefault="006C21EF" w:rsidP="006C21EF">
      <w:pPr>
        <w:pStyle w:val="PargrafodaLista"/>
        <w:ind w:left="0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bCs/>
          <w:sz w:val="24"/>
          <w:szCs w:val="24"/>
        </w:rPr>
        <w:t>III - Suspensão de licitar e impedimento de contratar</w:t>
      </w:r>
      <w:r w:rsidRPr="00B44329">
        <w:rPr>
          <w:rFonts w:ascii="Times New Roman" w:hAnsi="Times New Roman" w:cs="Times New Roman"/>
          <w:sz w:val="24"/>
          <w:szCs w:val="24"/>
        </w:rPr>
        <w:t xml:space="preserve"> com o órgão, entidade ou unidade administrativa pela qual a Administração Pública opera e atua concretamente, pelo prazo de até dois anos; </w:t>
      </w:r>
    </w:p>
    <w:p w14:paraId="20A5F2D7" w14:textId="77777777" w:rsidR="006C21EF" w:rsidRPr="00B44329" w:rsidRDefault="006C21EF" w:rsidP="006C21EF">
      <w:pPr>
        <w:pStyle w:val="PargrafodaLista"/>
        <w:ind w:left="0"/>
        <w:rPr>
          <w:rFonts w:ascii="Times New Roman" w:hAnsi="Times New Roman" w:cs="Times New Roman"/>
          <w:color w:val="7030A0"/>
          <w:sz w:val="24"/>
          <w:szCs w:val="24"/>
          <w:u w:val="single"/>
        </w:rPr>
      </w:pPr>
    </w:p>
    <w:p w14:paraId="1961F1C2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bCs/>
          <w:sz w:val="24"/>
          <w:szCs w:val="24"/>
        </w:rPr>
        <w:t>IV - Declaração de inidoneidade para licitar ou contratar</w:t>
      </w:r>
      <w:r w:rsidRPr="00B44329">
        <w:rPr>
          <w:rFonts w:ascii="Times New Roman" w:hAnsi="Times New Roman" w:cs="Times New Roman"/>
          <w:sz w:val="24"/>
          <w:szCs w:val="24"/>
        </w:rPr>
        <w:t xml:space="preserve"> com a Administração Pública, enquanto perdurarem os motivos determinantes da punição ou até que seja promovida a reabilitação perante a própria autoridade que aplicou a penalidade, que será concedida sempre que a Contratada ressarcir a Contratante pelos prejuízos causados;</w:t>
      </w:r>
    </w:p>
    <w:p w14:paraId="5D84562C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8EAC6C1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14.2. A aplicação das sanções previstas neste termo não exclui, em hipótese alguma, a obrigação de reparação integral do dano causado ao Contratante (art. 156, §9º, da Lei nº 14.133, de 2021).</w:t>
      </w:r>
    </w:p>
    <w:p w14:paraId="21D79BC1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77EF315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14.3. Todas as sanções previstas neste Contrato poderão ser aplicadas cumulativamente com a multa (art. 156, §7º, da Lei nº 14.133, de 2021).</w:t>
      </w:r>
    </w:p>
    <w:p w14:paraId="0C4060C5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CCD2DE0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14.4. Antes da aplicação da multa será facultada a defesa do interessado no prazo de 15 (quinze) dias úteis, contado da data de sua intimação (art. 157, da Lei nº 14.133, de 2021);</w:t>
      </w:r>
    </w:p>
    <w:p w14:paraId="0665A8B8" w14:textId="77777777" w:rsidR="006C21EF" w:rsidRPr="00B44329" w:rsidRDefault="006C21EF" w:rsidP="006C21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06531E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14.5. Se a multa aplicada e as indenizações cabíveis forem superiores ao valor do pagamento eventualmente devido pelo Contratante ao Contratado, além da perda desse valor, a diferença será descontada da garantia prestada ou será cobrada judicialmente (art. 156, §8º, da Lei nº 14.133, de 2021).</w:t>
      </w:r>
    </w:p>
    <w:p w14:paraId="5EAF692F" w14:textId="77777777" w:rsidR="006C21EF" w:rsidRPr="00B44329" w:rsidRDefault="006C21EF" w:rsidP="006C21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630E43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14.6. Aplica-se ainda o previsto na Lei 14.133/2021 e o edital</w:t>
      </w:r>
    </w:p>
    <w:p w14:paraId="1526E02F" w14:textId="77777777" w:rsidR="006C21EF" w:rsidRPr="00B44329" w:rsidRDefault="006C21EF" w:rsidP="006C21E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731543" w14:textId="77777777" w:rsidR="006C21EF" w:rsidRPr="00B44329" w:rsidRDefault="006C21EF" w:rsidP="006C21EF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4329">
        <w:rPr>
          <w:rFonts w:ascii="Times New Roman" w:hAnsi="Times New Roman" w:cs="Times New Roman"/>
          <w:sz w:val="24"/>
          <w:szCs w:val="24"/>
        </w:rPr>
        <w:t>14.7. As multas devidas e/ou prejuízos causados à Contratante serão deduzidos dos valores a serem pagos, ou recolhidos em favor da Contratante, ou deduzidos da garantia, ou ainda, quando for o caso, serão inscritos na Dívida Ativa e cobrados judicialmente.</w:t>
      </w:r>
    </w:p>
    <w:p w14:paraId="4D0368EE" w14:textId="77777777" w:rsidR="006C21EF" w:rsidRPr="00B44329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6DD5824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74F3">
        <w:rPr>
          <w:rFonts w:ascii="Times New Roman" w:hAnsi="Times New Roman" w:cs="Times New Roman"/>
          <w:sz w:val="24"/>
          <w:szCs w:val="24"/>
        </w:rPr>
        <w:t>14.8. Caso a Contratante determine, a multa deverá ser recolhida no prazo máximo de 30 (trinta) dias, a contar da data do recebimento da comunicação enviada pela autoridade competente.</w:t>
      </w:r>
    </w:p>
    <w:p w14:paraId="448B2336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8D2A90F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74F3">
        <w:rPr>
          <w:rFonts w:ascii="Times New Roman" w:hAnsi="Times New Roman" w:cs="Times New Roman"/>
          <w:sz w:val="24"/>
          <w:szCs w:val="24"/>
        </w:rPr>
        <w:t>14.9. Caso o valor da multa não seja suficiente para cobrir os prejuízos causados pela conduta do licitante, a Contratante poderá cobrar o valor remanescente judicialmente, conforme artigo 419 do Código Civil.</w:t>
      </w:r>
    </w:p>
    <w:p w14:paraId="34AC6124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41780DD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474F3">
        <w:rPr>
          <w:rFonts w:ascii="Times New Roman" w:hAnsi="Times New Roman" w:cs="Times New Roman"/>
          <w:sz w:val="24"/>
          <w:szCs w:val="24"/>
        </w:rPr>
        <w:t>14.10. A autoridade competente, na aplicação das sanções, levará em consideração a gravidade da conduta do infrator, o caráter educativo da pena, bem como o dano causado à Administração, observado o princípio da proporcionalidade.</w:t>
      </w:r>
    </w:p>
    <w:p w14:paraId="24B76F82" w14:textId="77777777" w:rsidR="006C21EF" w:rsidRPr="004474F3" w:rsidRDefault="006C21EF" w:rsidP="006C21E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2C3DA42C" w14:textId="77777777" w:rsidR="006C21EF" w:rsidRPr="004474F3" w:rsidRDefault="006C21EF" w:rsidP="006C21EF">
      <w:pPr>
        <w:pStyle w:val="Nivel2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474F3">
        <w:rPr>
          <w:rFonts w:ascii="Times New Roman" w:hAnsi="Times New Roman"/>
          <w:sz w:val="24"/>
          <w:szCs w:val="24"/>
        </w:rPr>
        <w:t xml:space="preserve">14.11. Se, durante o processo de aplicação de penalidade, se houver indícios de prática de infração administrativa tipificada pela Lei nº 12.846, de 1º de agosto de 2013, como ato lesivo à administração pública nacional ou estrangeira, cópias do processo administrativo necessárias à apuração da responsabilidade da empresa deverão ser remetidas à autoridade competente, com despacho fundamentado, para ciência e decisão sobre a eventual instauração de investigação preliminar ou Processo Administrativo de Responsabilização - PAR. </w:t>
      </w:r>
    </w:p>
    <w:p w14:paraId="53CFEC92" w14:textId="77777777" w:rsidR="006C21EF" w:rsidRPr="004474F3" w:rsidRDefault="006C21EF" w:rsidP="006C21EF">
      <w:pPr>
        <w:pStyle w:val="Nivel2"/>
        <w:numPr>
          <w:ilvl w:val="0"/>
          <w:numId w:val="0"/>
        </w:num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6AB38CE8" w14:textId="77777777" w:rsidR="006C21EF" w:rsidRPr="004474F3" w:rsidRDefault="006C21EF" w:rsidP="006C21EF">
      <w:pPr>
        <w:pStyle w:val="Nivel2"/>
        <w:numPr>
          <w:ilvl w:val="0"/>
          <w:numId w:val="0"/>
        </w:numPr>
        <w:tabs>
          <w:tab w:val="left" w:pos="142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474F3">
        <w:rPr>
          <w:rFonts w:ascii="Times New Roman" w:hAnsi="Times New Roman"/>
          <w:sz w:val="24"/>
          <w:szCs w:val="24"/>
        </w:rPr>
        <w:t>14.12. A apuração e o julgamento das demais infrações administrativas não consideradas como ato lesivo à Administração Pública nacional ou estrangeira nos termos da Lei nº 12.846, de 1º de agosto de 2013, seguirão seu rito normal na unidade administrativa.</w:t>
      </w:r>
    </w:p>
    <w:p w14:paraId="05318164" w14:textId="77777777" w:rsidR="006C21EF" w:rsidRPr="004474F3" w:rsidRDefault="006C21EF" w:rsidP="006C21EF">
      <w:pPr>
        <w:pStyle w:val="Nivel2"/>
        <w:numPr>
          <w:ilvl w:val="0"/>
          <w:numId w:val="0"/>
        </w:numPr>
        <w:tabs>
          <w:tab w:val="left" w:pos="142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573D9C63" w14:textId="77777777" w:rsidR="006C21EF" w:rsidRPr="004474F3" w:rsidRDefault="006C21EF" w:rsidP="006C21EF">
      <w:pPr>
        <w:pStyle w:val="Nivel2"/>
        <w:numPr>
          <w:ilvl w:val="0"/>
          <w:numId w:val="0"/>
        </w:numPr>
        <w:tabs>
          <w:tab w:val="left" w:pos="142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474F3">
        <w:rPr>
          <w:rFonts w:ascii="Times New Roman" w:hAnsi="Times New Roman"/>
          <w:sz w:val="24"/>
          <w:szCs w:val="24"/>
        </w:rPr>
        <w:t xml:space="preserve">14.13. O processamento do PAR não interfere no seguimento regular dos processos administrativos específicos para apuração da ocorrência de danos e prejuízos à Administração Pública resultantes de ato lesivo cometido por pessoa jurídica, com ou sem a participação de agente público. </w:t>
      </w:r>
    </w:p>
    <w:p w14:paraId="71A5719B" w14:textId="77777777" w:rsidR="006C21EF" w:rsidRPr="004474F3" w:rsidRDefault="006C21EF" w:rsidP="006C21EF">
      <w:pPr>
        <w:pStyle w:val="PargrafodaLista"/>
        <w:ind w:left="0"/>
        <w:rPr>
          <w:rFonts w:ascii="Times New Roman" w:hAnsi="Times New Roman" w:cs="Times New Roman"/>
        </w:rPr>
      </w:pPr>
    </w:p>
    <w:p w14:paraId="730439DF" w14:textId="77777777" w:rsidR="006C21EF" w:rsidRPr="004474F3" w:rsidRDefault="006C21EF" w:rsidP="006C21EF">
      <w:pPr>
        <w:pStyle w:val="Nivel2"/>
        <w:numPr>
          <w:ilvl w:val="0"/>
          <w:numId w:val="0"/>
        </w:numPr>
        <w:tabs>
          <w:tab w:val="left" w:pos="142"/>
        </w:tabs>
        <w:spacing w:before="0" w:after="0" w:line="240" w:lineRule="auto"/>
        <w:rPr>
          <w:rFonts w:ascii="Times New Roman" w:hAnsi="Times New Roman"/>
          <w:sz w:val="24"/>
          <w:szCs w:val="24"/>
        </w:rPr>
      </w:pPr>
      <w:r w:rsidRPr="004474F3">
        <w:rPr>
          <w:rFonts w:ascii="Times New Roman" w:hAnsi="Times New Roman"/>
          <w:sz w:val="24"/>
          <w:szCs w:val="24"/>
        </w:rPr>
        <w:t>14.14. As penalidades serão obrigatoriamente registradas no Cadastro Municipal</w:t>
      </w:r>
    </w:p>
    <w:p w14:paraId="3DC147E4" w14:textId="77777777" w:rsidR="000E720A" w:rsidRDefault="000E720A" w:rsidP="002E795D">
      <w:pPr>
        <w:pStyle w:val="Nivel1"/>
        <w:numPr>
          <w:ilvl w:val="0"/>
          <w:numId w:val="11"/>
        </w:numPr>
        <w:spacing w:line="360" w:lineRule="auto"/>
        <w:ind w:left="0" w:right="-24" w:firstLine="0"/>
        <w:outlineLvl w:val="9"/>
        <w:rPr>
          <w:rFonts w:ascii="Times New Roman" w:hAnsi="Times New Roman" w:cs="Times New Roman"/>
          <w:bCs/>
          <w:sz w:val="24"/>
          <w:szCs w:val="24"/>
        </w:rPr>
      </w:pPr>
      <w:r w:rsidRPr="002E795D">
        <w:rPr>
          <w:rFonts w:ascii="Times New Roman" w:hAnsi="Times New Roman" w:cs="Times New Roman"/>
          <w:bCs/>
          <w:sz w:val="24"/>
          <w:szCs w:val="24"/>
        </w:rPr>
        <w:t>CRITÉRIOS DE SELEÇÃO DO FORNECEDOR.</w:t>
      </w:r>
    </w:p>
    <w:p w14:paraId="5785ABB2" w14:textId="77777777" w:rsidR="006C21EF" w:rsidRPr="006C21EF" w:rsidRDefault="006C21EF" w:rsidP="006C21EF">
      <w:pPr>
        <w:rPr>
          <w:lang w:eastAsia="pt-BR"/>
        </w:rPr>
      </w:pPr>
    </w:p>
    <w:p w14:paraId="0A9CD1C3" w14:textId="0B414CC8" w:rsidR="00E95FFA" w:rsidRPr="002E795D" w:rsidRDefault="00E95FFA" w:rsidP="002E795D">
      <w:pPr>
        <w:pStyle w:val="PargrafodaLista"/>
        <w:numPr>
          <w:ilvl w:val="1"/>
          <w:numId w:val="21"/>
        </w:numPr>
        <w:ind w:left="0" w:right="-24" w:firstLine="0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2E795D">
        <w:rPr>
          <w:rFonts w:ascii="Times New Roman" w:hAnsi="Times New Roman" w:cs="Times New Roman"/>
          <w:spacing w:val="-8"/>
          <w:sz w:val="24"/>
          <w:szCs w:val="24"/>
        </w:rPr>
        <w:t>O fornecedor será selecionado por meio da realização de procedimento de LICITAÇÃO, na modalidade PREGÃO, sob a forma PRESENCIAL, com adoção do critério de julgamento pelo MENOR PREÇO</w:t>
      </w:r>
      <w:r w:rsidR="004B6EBA" w:rsidRPr="002E795D">
        <w:rPr>
          <w:rFonts w:ascii="Times New Roman" w:hAnsi="Times New Roman" w:cs="Times New Roman"/>
          <w:spacing w:val="-8"/>
          <w:sz w:val="24"/>
          <w:szCs w:val="24"/>
        </w:rPr>
        <w:t xml:space="preserve"> GLOBAL.</w:t>
      </w:r>
    </w:p>
    <w:p w14:paraId="07BDCC78" w14:textId="77777777" w:rsidR="000E720A" w:rsidRPr="002E795D" w:rsidRDefault="000E720A" w:rsidP="002E795D">
      <w:pPr>
        <w:ind w:right="-24"/>
        <w:jc w:val="both"/>
        <w:rPr>
          <w:rFonts w:ascii="Times New Roman" w:hAnsi="Times New Roman" w:cs="Times New Roman"/>
          <w:sz w:val="24"/>
          <w:szCs w:val="24"/>
        </w:rPr>
      </w:pPr>
    </w:p>
    <w:p w14:paraId="6ACD68B1" w14:textId="77777777" w:rsidR="00F47E94" w:rsidRPr="00F47E94" w:rsidRDefault="00F47E94" w:rsidP="00F47E94">
      <w:pPr>
        <w:rPr>
          <w:lang w:eastAsia="pt-BR"/>
        </w:rPr>
      </w:pPr>
    </w:p>
    <w:p w14:paraId="7E7EFCEF" w14:textId="09274DDE" w:rsidR="005F795E" w:rsidRPr="005F795E" w:rsidRDefault="005F795E" w:rsidP="005F795E">
      <w:pPr>
        <w:pStyle w:val="Nivel1"/>
        <w:numPr>
          <w:ilvl w:val="0"/>
          <w:numId w:val="8"/>
        </w:numPr>
        <w:spacing w:before="120" w:line="360" w:lineRule="auto"/>
        <w:ind w:right="-24"/>
        <w:outlineLvl w:val="9"/>
        <w:rPr>
          <w:rFonts w:ascii="Times New Roman" w:hAnsi="Times New Roman" w:cs="Times New Roman"/>
          <w:bCs/>
          <w:color w:val="auto"/>
          <w:sz w:val="24"/>
          <w:szCs w:val="24"/>
        </w:rPr>
      </w:pPr>
      <w:r w:rsidRPr="005F795E">
        <w:rPr>
          <w:rFonts w:ascii="Times New Roman" w:hAnsi="Times New Roman" w:cs="Times New Roman"/>
          <w:bCs/>
          <w:sz w:val="24"/>
          <w:szCs w:val="24"/>
        </w:rPr>
        <w:lastRenderedPageBreak/>
        <w:t>JUSTIFICATIVA PARA REALIZAÇÃO DE PREGÃO PRESENCIAL</w:t>
      </w:r>
    </w:p>
    <w:p w14:paraId="2FBEDF78" w14:textId="3129507F" w:rsidR="00C26C2A" w:rsidRDefault="0067266B" w:rsidP="006C21EF">
      <w:pPr>
        <w:rPr>
          <w:rFonts w:ascii="Times New Roman" w:hAnsi="Times New Roman" w:cs="Times New Roman"/>
          <w:sz w:val="24"/>
          <w:szCs w:val="24"/>
          <w:lang w:eastAsia="pt-BR"/>
        </w:rPr>
      </w:pPr>
      <w:r w:rsidRPr="0067266B">
        <w:rPr>
          <w:rFonts w:ascii="Times New Roman" w:hAnsi="Times New Roman" w:cs="Times New Roman"/>
          <w:sz w:val="24"/>
          <w:szCs w:val="24"/>
          <w:lang w:eastAsia="pt-BR"/>
        </w:rPr>
        <w:t xml:space="preserve">Conforme Justificativa do Anexo I do </w:t>
      </w:r>
      <w:r w:rsidR="00C47266">
        <w:rPr>
          <w:rFonts w:ascii="Times New Roman" w:hAnsi="Times New Roman" w:cs="Times New Roman"/>
          <w:sz w:val="24"/>
          <w:szCs w:val="24"/>
          <w:lang w:eastAsia="pt-BR"/>
        </w:rPr>
        <w:t xml:space="preserve">presente </w:t>
      </w:r>
      <w:r w:rsidRPr="0067266B">
        <w:rPr>
          <w:rFonts w:ascii="Times New Roman" w:hAnsi="Times New Roman" w:cs="Times New Roman"/>
          <w:sz w:val="24"/>
          <w:szCs w:val="24"/>
          <w:lang w:eastAsia="pt-BR"/>
        </w:rPr>
        <w:t>Termo de Referência</w:t>
      </w:r>
      <w:r w:rsidR="00C47266">
        <w:rPr>
          <w:rFonts w:ascii="Times New Roman" w:hAnsi="Times New Roman" w:cs="Times New Roman"/>
          <w:sz w:val="24"/>
          <w:szCs w:val="24"/>
          <w:lang w:eastAsia="pt-BR"/>
        </w:rPr>
        <w:t>;</w:t>
      </w:r>
    </w:p>
    <w:p w14:paraId="1901F8A6" w14:textId="2A01EC6F" w:rsidR="00C47266" w:rsidRDefault="00C47266" w:rsidP="006C21EF">
      <w:pPr>
        <w:rPr>
          <w:rFonts w:ascii="Times New Roman" w:hAnsi="Times New Roman" w:cs="Times New Roman"/>
          <w:sz w:val="24"/>
          <w:szCs w:val="24"/>
          <w:lang w:eastAsia="pt-BR"/>
        </w:rPr>
      </w:pPr>
    </w:p>
    <w:p w14:paraId="207C462E" w14:textId="35A7AF30" w:rsidR="00C47266" w:rsidRPr="00E543EC" w:rsidRDefault="00C47266" w:rsidP="00E1269D">
      <w:pPr>
        <w:pStyle w:val="Nivel1"/>
        <w:numPr>
          <w:ilvl w:val="0"/>
          <w:numId w:val="8"/>
        </w:numPr>
        <w:spacing w:before="0" w:after="0" w:line="360" w:lineRule="auto"/>
        <w:outlineLvl w:val="9"/>
        <w:rPr>
          <w:rFonts w:ascii="Times New Roman" w:hAnsi="Times New Roman" w:cs="Times New Roman"/>
          <w:color w:val="auto"/>
          <w:sz w:val="24"/>
          <w:szCs w:val="24"/>
        </w:rPr>
      </w:pPr>
      <w:r w:rsidRPr="00E543EC">
        <w:rPr>
          <w:rFonts w:ascii="Times New Roman" w:hAnsi="Times New Roman" w:cs="Times New Roman"/>
          <w:color w:val="auto"/>
          <w:sz w:val="24"/>
          <w:szCs w:val="24"/>
        </w:rPr>
        <w:t>ESTIMATIVA DE PREÇOS E PREÇOS REFERENCIAIS.</w:t>
      </w:r>
    </w:p>
    <w:p w14:paraId="26D827AE" w14:textId="77777777" w:rsidR="00C47266" w:rsidRPr="0067266B" w:rsidRDefault="00C47266" w:rsidP="006C21EF">
      <w:pPr>
        <w:rPr>
          <w:rFonts w:ascii="Times New Roman" w:hAnsi="Times New Roman" w:cs="Times New Roman"/>
          <w:sz w:val="24"/>
          <w:szCs w:val="24"/>
          <w:lang w:eastAsia="pt-BR"/>
        </w:rPr>
      </w:pPr>
    </w:p>
    <w:p w14:paraId="3C40465E" w14:textId="36B3CFA3" w:rsidR="00E95FFA" w:rsidRPr="002E795D" w:rsidRDefault="00997312" w:rsidP="005F795E">
      <w:pPr>
        <w:pStyle w:val="Nivel1"/>
        <w:numPr>
          <w:ilvl w:val="1"/>
          <w:numId w:val="33"/>
        </w:numPr>
        <w:spacing w:before="120" w:line="360" w:lineRule="auto"/>
        <w:ind w:left="0" w:right="-24" w:firstLine="0"/>
        <w:outlineLvl w:val="9"/>
        <w:rPr>
          <w:rFonts w:ascii="Times New Roman" w:hAnsi="Times New Roman" w:cs="Times New Roman"/>
          <w:b w:val="0"/>
          <w:sz w:val="24"/>
          <w:szCs w:val="24"/>
          <w:lang w:bidi="pt-PT"/>
        </w:rPr>
      </w:pPr>
      <w:r w:rsidRPr="002E795D">
        <w:rPr>
          <w:rFonts w:ascii="Times New Roman" w:hAnsi="Times New Roman" w:cs="Times New Roman"/>
          <w:b w:val="0"/>
          <w:color w:val="auto"/>
          <w:sz w:val="24"/>
          <w:szCs w:val="24"/>
        </w:rPr>
        <w:t>O valor</w:t>
      </w:r>
      <w:r w:rsidR="00E95FFA" w:rsidRPr="002E795D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e</w:t>
      </w:r>
      <w:r w:rsidR="00E95FFA" w:rsidRPr="002E795D">
        <w:rPr>
          <w:rFonts w:ascii="Times New Roman" w:hAnsi="Times New Roman" w:cs="Times New Roman"/>
          <w:b w:val="0"/>
          <w:sz w:val="24"/>
          <w:szCs w:val="24"/>
          <w:lang w:bidi="pt-PT"/>
        </w:rPr>
        <w:t xml:space="preserve">stimado da contratação é de </w:t>
      </w:r>
      <w:r w:rsidR="00E95FFA" w:rsidRPr="006C21EF">
        <w:rPr>
          <w:rFonts w:ascii="Times New Roman" w:hAnsi="Times New Roman" w:cs="Times New Roman"/>
          <w:bCs/>
          <w:sz w:val="24"/>
          <w:szCs w:val="24"/>
          <w:lang w:bidi="pt-PT"/>
        </w:rPr>
        <w:t xml:space="preserve">R$ </w:t>
      </w:r>
      <w:r w:rsidR="00920C30">
        <w:rPr>
          <w:rFonts w:ascii="Times New Roman" w:hAnsi="Times New Roman" w:cs="Times New Roman"/>
          <w:bCs/>
          <w:sz w:val="24"/>
          <w:szCs w:val="24"/>
          <w:lang w:bidi="pt-PT"/>
        </w:rPr>
        <w:t>5</w:t>
      </w:r>
      <w:r w:rsidR="00F47E94">
        <w:rPr>
          <w:rFonts w:ascii="Times New Roman" w:hAnsi="Times New Roman" w:cs="Times New Roman"/>
          <w:bCs/>
          <w:sz w:val="24"/>
          <w:szCs w:val="24"/>
          <w:lang w:bidi="pt-PT"/>
        </w:rPr>
        <w:t>5</w:t>
      </w:r>
      <w:r w:rsidR="00920C30">
        <w:rPr>
          <w:rFonts w:ascii="Times New Roman" w:hAnsi="Times New Roman" w:cs="Times New Roman"/>
          <w:bCs/>
          <w:sz w:val="24"/>
          <w:szCs w:val="24"/>
          <w:lang w:bidi="pt-PT"/>
        </w:rPr>
        <w:t>.5</w:t>
      </w:r>
      <w:r w:rsidR="00F47E94">
        <w:rPr>
          <w:rFonts w:ascii="Times New Roman" w:hAnsi="Times New Roman" w:cs="Times New Roman"/>
          <w:bCs/>
          <w:sz w:val="24"/>
          <w:szCs w:val="24"/>
          <w:lang w:bidi="pt-PT"/>
        </w:rPr>
        <w:t>0</w:t>
      </w:r>
      <w:r w:rsidR="00920C30">
        <w:rPr>
          <w:rFonts w:ascii="Times New Roman" w:hAnsi="Times New Roman" w:cs="Times New Roman"/>
          <w:bCs/>
          <w:sz w:val="24"/>
          <w:szCs w:val="24"/>
          <w:lang w:bidi="pt-PT"/>
        </w:rPr>
        <w:t>0,00</w:t>
      </w:r>
      <w:r w:rsidR="00E95FFA" w:rsidRPr="006C21EF">
        <w:rPr>
          <w:rFonts w:ascii="Times New Roman" w:hAnsi="Times New Roman" w:cs="Times New Roman"/>
          <w:bCs/>
          <w:sz w:val="24"/>
          <w:szCs w:val="24"/>
          <w:lang w:bidi="pt-PT"/>
        </w:rPr>
        <w:t xml:space="preserve"> (</w:t>
      </w:r>
      <w:r w:rsidR="00920C30">
        <w:rPr>
          <w:rFonts w:ascii="Times New Roman" w:hAnsi="Times New Roman" w:cs="Times New Roman"/>
          <w:bCs/>
          <w:sz w:val="24"/>
          <w:szCs w:val="24"/>
          <w:lang w:bidi="pt-PT"/>
        </w:rPr>
        <w:t xml:space="preserve">Cinquenta e </w:t>
      </w:r>
      <w:r w:rsidR="00F47E94">
        <w:rPr>
          <w:rFonts w:ascii="Times New Roman" w:hAnsi="Times New Roman" w:cs="Times New Roman"/>
          <w:bCs/>
          <w:sz w:val="24"/>
          <w:szCs w:val="24"/>
          <w:lang w:bidi="pt-PT"/>
        </w:rPr>
        <w:t>cinco mil</w:t>
      </w:r>
      <w:r w:rsidR="00920C30">
        <w:rPr>
          <w:rFonts w:ascii="Times New Roman" w:hAnsi="Times New Roman" w:cs="Times New Roman"/>
          <w:bCs/>
          <w:sz w:val="24"/>
          <w:szCs w:val="24"/>
          <w:lang w:bidi="pt-PT"/>
        </w:rPr>
        <w:t xml:space="preserve"> reais</w:t>
      </w:r>
      <w:r w:rsidR="00E95FFA" w:rsidRPr="006C21EF">
        <w:rPr>
          <w:rFonts w:ascii="Times New Roman" w:hAnsi="Times New Roman" w:cs="Times New Roman"/>
          <w:bCs/>
          <w:sz w:val="24"/>
          <w:szCs w:val="24"/>
          <w:lang w:bidi="pt-PT"/>
        </w:rPr>
        <w:t>),</w:t>
      </w:r>
      <w:r w:rsidR="00E95FFA" w:rsidRPr="002E795D">
        <w:rPr>
          <w:rFonts w:ascii="Times New Roman" w:hAnsi="Times New Roman" w:cs="Times New Roman"/>
          <w:b w:val="0"/>
          <w:sz w:val="24"/>
          <w:szCs w:val="24"/>
          <w:lang w:bidi="pt-PT"/>
        </w:rPr>
        <w:t xml:space="preserve"> valor levantando junto a possíveis fornecedores.</w:t>
      </w:r>
    </w:p>
    <w:p w14:paraId="08D8681B" w14:textId="77777777" w:rsidR="00E95FFA" w:rsidRPr="002E795D" w:rsidRDefault="00E95FFA" w:rsidP="005F795E">
      <w:pPr>
        <w:pStyle w:val="Nivel1"/>
        <w:numPr>
          <w:ilvl w:val="1"/>
          <w:numId w:val="33"/>
        </w:numPr>
        <w:spacing w:before="120" w:line="360" w:lineRule="auto"/>
        <w:ind w:left="0" w:right="-24" w:firstLine="0"/>
        <w:outlineLvl w:val="9"/>
        <w:rPr>
          <w:rFonts w:ascii="Times New Roman" w:hAnsi="Times New Roman" w:cs="Times New Roman"/>
          <w:b w:val="0"/>
          <w:iCs/>
          <w:sz w:val="24"/>
          <w:szCs w:val="24"/>
          <w:lang w:bidi="pt-PT"/>
        </w:rPr>
      </w:pPr>
      <w:r w:rsidRPr="002E795D">
        <w:rPr>
          <w:rFonts w:ascii="Times New Roman" w:hAnsi="Times New Roman" w:cs="Times New Roman"/>
          <w:b w:val="0"/>
          <w:sz w:val="24"/>
          <w:szCs w:val="24"/>
          <w:lang w:bidi="pt-PT"/>
        </w:rPr>
        <w:t>Os valores acima informados são valores estimados, a cotação e formação média de mercado será realizada pela equipe do Setor de Compras. Pesquisa esta, que deverá ser realizada conforme legislação vigente</w:t>
      </w:r>
    </w:p>
    <w:p w14:paraId="3C335E24" w14:textId="711E931F" w:rsidR="00997312" w:rsidRPr="002E795D" w:rsidRDefault="00997312" w:rsidP="002E795D">
      <w:pPr>
        <w:pStyle w:val="Nivel1"/>
        <w:numPr>
          <w:ilvl w:val="0"/>
          <w:numId w:val="0"/>
        </w:numPr>
        <w:spacing w:before="120" w:line="360" w:lineRule="auto"/>
        <w:ind w:right="-24"/>
        <w:outlineLvl w:val="9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76719A62" w14:textId="77777777" w:rsidR="000E720A" w:rsidRDefault="000E720A" w:rsidP="005F795E">
      <w:pPr>
        <w:pStyle w:val="Nivel1"/>
        <w:numPr>
          <w:ilvl w:val="0"/>
          <w:numId w:val="33"/>
        </w:numPr>
        <w:spacing w:before="120" w:line="360" w:lineRule="auto"/>
        <w:ind w:left="0" w:right="-24" w:firstLine="0"/>
        <w:outlineLvl w:val="9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Hlk97047386"/>
      <w:r w:rsidRPr="002E795D">
        <w:rPr>
          <w:rFonts w:ascii="Times New Roman" w:hAnsi="Times New Roman" w:cs="Times New Roman"/>
          <w:color w:val="auto"/>
          <w:sz w:val="24"/>
          <w:szCs w:val="24"/>
        </w:rPr>
        <w:t>DOS RECURSOS ORÇAMENTÁRIOS.</w:t>
      </w:r>
    </w:p>
    <w:p w14:paraId="3598C9A8" w14:textId="77777777" w:rsidR="006C21EF" w:rsidRPr="006C21EF" w:rsidRDefault="006C21EF" w:rsidP="006C21EF">
      <w:pPr>
        <w:rPr>
          <w:lang w:eastAsia="pt-BR"/>
        </w:rPr>
      </w:pPr>
    </w:p>
    <w:p w14:paraId="3AF475F6" w14:textId="1838F4E2" w:rsidR="002E0BE2" w:rsidRPr="002E795D" w:rsidRDefault="00747BD5" w:rsidP="005F795E">
      <w:pPr>
        <w:pStyle w:val="PargrafodaLista"/>
        <w:numPr>
          <w:ilvl w:val="1"/>
          <w:numId w:val="33"/>
        </w:numPr>
        <w:spacing w:before="120" w:after="120"/>
        <w:ind w:left="0" w:right="-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="0034457C" w:rsidRPr="002E795D">
        <w:rPr>
          <w:rFonts w:ascii="Times New Roman" w:hAnsi="Times New Roman" w:cs="Times New Roman"/>
          <w:sz w:val="24"/>
          <w:szCs w:val="24"/>
        </w:rPr>
        <w:t xml:space="preserve">As despesas decorrentes da referida </w:t>
      </w:r>
      <w:r w:rsidR="00A22C88" w:rsidRPr="002E795D">
        <w:rPr>
          <w:rFonts w:ascii="Times New Roman" w:hAnsi="Times New Roman" w:cs="Times New Roman"/>
          <w:sz w:val="24"/>
          <w:szCs w:val="24"/>
        </w:rPr>
        <w:t xml:space="preserve">contratação </w:t>
      </w:r>
      <w:r w:rsidR="0034457C" w:rsidRPr="002E795D">
        <w:rPr>
          <w:rFonts w:ascii="Times New Roman" w:hAnsi="Times New Roman" w:cs="Times New Roman"/>
          <w:sz w:val="24"/>
          <w:szCs w:val="24"/>
        </w:rPr>
        <w:t>estão previstas no</w:t>
      </w:r>
      <w:r w:rsidR="002E0BE2" w:rsidRPr="002E795D">
        <w:rPr>
          <w:rFonts w:ascii="Times New Roman" w:hAnsi="Times New Roman" w:cs="Times New Roman"/>
          <w:sz w:val="24"/>
          <w:szCs w:val="24"/>
        </w:rPr>
        <w:t>s</w:t>
      </w:r>
      <w:r w:rsidR="0034457C" w:rsidRPr="002E795D">
        <w:rPr>
          <w:rFonts w:ascii="Times New Roman" w:hAnsi="Times New Roman" w:cs="Times New Roman"/>
          <w:sz w:val="24"/>
          <w:szCs w:val="24"/>
        </w:rPr>
        <w:t xml:space="preserve"> orçamento</w:t>
      </w:r>
      <w:r w:rsidR="002E0BE2" w:rsidRPr="002E795D">
        <w:rPr>
          <w:rFonts w:ascii="Times New Roman" w:hAnsi="Times New Roman" w:cs="Times New Roman"/>
          <w:sz w:val="24"/>
          <w:szCs w:val="24"/>
        </w:rPr>
        <w:t>s:</w:t>
      </w:r>
    </w:p>
    <w:p w14:paraId="551AE1F1" w14:textId="77992B49" w:rsidR="000E720A" w:rsidRPr="002E795D" w:rsidRDefault="00164DD9" w:rsidP="002E795D">
      <w:pPr>
        <w:pStyle w:val="PargrafodaLista"/>
        <w:spacing w:before="120" w:after="120"/>
        <w:ind w:left="0" w:right="-24"/>
        <w:jc w:val="both"/>
        <w:rPr>
          <w:rFonts w:ascii="Times New Roman" w:hAnsi="Times New Roman" w:cs="Times New Roman"/>
          <w:sz w:val="24"/>
          <w:szCs w:val="24"/>
        </w:rPr>
      </w:pPr>
      <w:r w:rsidRPr="00360822">
        <w:rPr>
          <w:rFonts w:ascii="Times New Roman" w:hAnsi="Times New Roman" w:cs="Times New Roman"/>
          <w:sz w:val="24"/>
          <w:szCs w:val="24"/>
        </w:rPr>
        <w:t>ATENÇÃO BÁSICA</w:t>
      </w:r>
      <w:r w:rsidR="00A22C88" w:rsidRPr="00360822">
        <w:rPr>
          <w:rFonts w:ascii="Times New Roman" w:hAnsi="Times New Roman" w:cs="Times New Roman"/>
          <w:sz w:val="24"/>
          <w:szCs w:val="24"/>
        </w:rPr>
        <w:t>. P</w:t>
      </w:r>
      <w:r w:rsidR="0034457C" w:rsidRPr="00360822">
        <w:rPr>
          <w:rFonts w:ascii="Times New Roman" w:hAnsi="Times New Roman" w:cs="Times New Roman"/>
          <w:sz w:val="24"/>
          <w:szCs w:val="24"/>
        </w:rPr>
        <w:t>rojeto atividade:</w:t>
      </w:r>
      <w:r w:rsidR="00342413" w:rsidRPr="00360822">
        <w:rPr>
          <w:rFonts w:ascii="Times New Roman" w:hAnsi="Times New Roman" w:cs="Times New Roman"/>
          <w:sz w:val="24"/>
          <w:szCs w:val="24"/>
        </w:rPr>
        <w:t xml:space="preserve"> </w:t>
      </w:r>
      <w:r w:rsidR="004D3A7C" w:rsidRPr="00360822">
        <w:rPr>
          <w:rFonts w:ascii="Times New Roman" w:hAnsi="Times New Roman" w:cs="Times New Roman"/>
          <w:sz w:val="24"/>
          <w:szCs w:val="24"/>
        </w:rPr>
        <w:t>20</w:t>
      </w:r>
      <w:r w:rsidRPr="00360822">
        <w:rPr>
          <w:rFonts w:ascii="Times New Roman" w:hAnsi="Times New Roman" w:cs="Times New Roman"/>
          <w:sz w:val="24"/>
          <w:szCs w:val="24"/>
        </w:rPr>
        <w:t>82</w:t>
      </w:r>
      <w:r w:rsidR="0034457C" w:rsidRPr="00360822">
        <w:rPr>
          <w:rFonts w:ascii="Times New Roman" w:hAnsi="Times New Roman" w:cs="Times New Roman"/>
          <w:sz w:val="24"/>
          <w:szCs w:val="24"/>
        </w:rPr>
        <w:t xml:space="preserve"> – Fonte </w:t>
      </w:r>
      <w:r w:rsidR="004D3A7C" w:rsidRPr="00360822">
        <w:rPr>
          <w:rFonts w:ascii="Times New Roman" w:hAnsi="Times New Roman" w:cs="Times New Roman"/>
          <w:sz w:val="24"/>
          <w:szCs w:val="24"/>
        </w:rPr>
        <w:t>1</w:t>
      </w:r>
      <w:r w:rsidRPr="00360822">
        <w:rPr>
          <w:rFonts w:ascii="Times New Roman" w:hAnsi="Times New Roman" w:cs="Times New Roman"/>
          <w:sz w:val="24"/>
          <w:szCs w:val="24"/>
        </w:rPr>
        <w:t>60</w:t>
      </w:r>
      <w:r w:rsidR="004D3A7C" w:rsidRPr="00360822">
        <w:rPr>
          <w:rFonts w:ascii="Times New Roman" w:hAnsi="Times New Roman" w:cs="Times New Roman"/>
          <w:sz w:val="24"/>
          <w:szCs w:val="24"/>
        </w:rPr>
        <w:t>0</w:t>
      </w:r>
      <w:r w:rsidR="0034457C" w:rsidRPr="00360822">
        <w:rPr>
          <w:rFonts w:ascii="Times New Roman" w:hAnsi="Times New Roman" w:cs="Times New Roman"/>
          <w:sz w:val="24"/>
          <w:szCs w:val="24"/>
        </w:rPr>
        <w:t>.</w:t>
      </w:r>
    </w:p>
    <w:p w14:paraId="5FBAAA85" w14:textId="5998B14B" w:rsidR="00342413" w:rsidRPr="002E795D" w:rsidRDefault="00342413" w:rsidP="002E795D">
      <w:pPr>
        <w:pStyle w:val="PargrafodaLista"/>
        <w:spacing w:before="120" w:after="120"/>
        <w:ind w:left="0" w:right="-2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6BC53AF" w14:textId="77777777" w:rsidR="00B639C4" w:rsidRPr="002E795D" w:rsidRDefault="00B639C4" w:rsidP="002E795D">
      <w:pPr>
        <w:pStyle w:val="PargrafodaLista"/>
        <w:spacing w:before="120" w:after="120"/>
        <w:ind w:left="0" w:right="-24"/>
        <w:jc w:val="both"/>
        <w:rPr>
          <w:rFonts w:ascii="Times New Roman" w:hAnsi="Times New Roman" w:cs="Times New Roman"/>
          <w:sz w:val="24"/>
          <w:szCs w:val="24"/>
        </w:rPr>
      </w:pPr>
    </w:p>
    <w:p w14:paraId="035AC7BA" w14:textId="5D9428BD" w:rsidR="000E720A" w:rsidRPr="002E795D" w:rsidRDefault="000E720A" w:rsidP="002E795D">
      <w:pPr>
        <w:spacing w:after="360"/>
        <w:ind w:right="-24"/>
        <w:jc w:val="both"/>
        <w:rPr>
          <w:rFonts w:ascii="Times New Roman" w:hAnsi="Times New Roman" w:cs="Times New Roman"/>
          <w:sz w:val="24"/>
          <w:szCs w:val="24"/>
        </w:rPr>
      </w:pPr>
      <w:r w:rsidRPr="00014F69">
        <w:rPr>
          <w:rFonts w:ascii="Times New Roman" w:hAnsi="Times New Roman" w:cs="Times New Roman"/>
          <w:sz w:val="24"/>
          <w:szCs w:val="24"/>
        </w:rPr>
        <w:t xml:space="preserve">Município de </w:t>
      </w:r>
      <w:r w:rsidR="0034457C" w:rsidRPr="00014F69">
        <w:rPr>
          <w:rFonts w:ascii="Times New Roman" w:hAnsi="Times New Roman" w:cs="Times New Roman"/>
          <w:sz w:val="24"/>
          <w:szCs w:val="24"/>
        </w:rPr>
        <w:t>Deodápolis</w:t>
      </w:r>
      <w:r w:rsidRPr="00014F69">
        <w:rPr>
          <w:rFonts w:ascii="Times New Roman" w:hAnsi="Times New Roman" w:cs="Times New Roman"/>
          <w:sz w:val="24"/>
          <w:szCs w:val="24"/>
        </w:rPr>
        <w:t xml:space="preserve">, </w:t>
      </w:r>
      <w:r w:rsidR="00CD6C32">
        <w:rPr>
          <w:rFonts w:ascii="Times New Roman" w:hAnsi="Times New Roman" w:cs="Times New Roman"/>
          <w:sz w:val="24"/>
          <w:szCs w:val="24"/>
        </w:rPr>
        <w:t>07</w:t>
      </w:r>
      <w:r w:rsidRPr="00014F69">
        <w:rPr>
          <w:rFonts w:ascii="Times New Roman" w:hAnsi="Times New Roman" w:cs="Times New Roman"/>
          <w:sz w:val="24"/>
          <w:szCs w:val="24"/>
        </w:rPr>
        <w:t xml:space="preserve"> de </w:t>
      </w:r>
      <w:r w:rsidR="00CD6C32">
        <w:rPr>
          <w:rFonts w:ascii="Times New Roman" w:hAnsi="Times New Roman" w:cs="Times New Roman"/>
          <w:sz w:val="24"/>
          <w:szCs w:val="24"/>
        </w:rPr>
        <w:t>dezembro</w:t>
      </w:r>
      <w:r w:rsidR="0034457C" w:rsidRPr="002E795D">
        <w:rPr>
          <w:rFonts w:ascii="Times New Roman" w:hAnsi="Times New Roman" w:cs="Times New Roman"/>
          <w:sz w:val="24"/>
          <w:szCs w:val="24"/>
        </w:rPr>
        <w:t xml:space="preserve"> </w:t>
      </w:r>
      <w:r w:rsidRPr="002E795D">
        <w:rPr>
          <w:rFonts w:ascii="Times New Roman" w:hAnsi="Times New Roman" w:cs="Times New Roman"/>
          <w:sz w:val="24"/>
          <w:szCs w:val="24"/>
        </w:rPr>
        <w:t xml:space="preserve">de </w:t>
      </w:r>
      <w:r w:rsidR="0034457C" w:rsidRPr="002E795D">
        <w:rPr>
          <w:rFonts w:ascii="Times New Roman" w:hAnsi="Times New Roman" w:cs="Times New Roman"/>
          <w:sz w:val="24"/>
          <w:szCs w:val="24"/>
        </w:rPr>
        <w:t>202</w:t>
      </w:r>
      <w:r w:rsidR="00CD6C32">
        <w:rPr>
          <w:rFonts w:ascii="Times New Roman" w:hAnsi="Times New Roman" w:cs="Times New Roman"/>
          <w:sz w:val="24"/>
          <w:szCs w:val="24"/>
        </w:rPr>
        <w:t>3.</w:t>
      </w:r>
    </w:p>
    <w:p w14:paraId="14DFD303" w14:textId="69AED2BC" w:rsidR="00E51722" w:rsidRPr="002E795D" w:rsidRDefault="00E51722" w:rsidP="002E795D">
      <w:pPr>
        <w:spacing w:after="360"/>
        <w:ind w:right="-24"/>
        <w:jc w:val="both"/>
        <w:rPr>
          <w:rFonts w:ascii="Times New Roman" w:hAnsi="Times New Roman" w:cs="Times New Roman"/>
          <w:sz w:val="24"/>
          <w:szCs w:val="24"/>
        </w:rPr>
      </w:pPr>
    </w:p>
    <w:p w14:paraId="4CACD0A2" w14:textId="627F4876" w:rsidR="000E720A" w:rsidRPr="002E795D" w:rsidRDefault="000E720A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  <w:r w:rsidRPr="002E795D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14:paraId="158E12D5" w14:textId="688E8D19" w:rsidR="00543259" w:rsidRPr="00D80B40" w:rsidRDefault="00CD6C32" w:rsidP="00D80B40">
      <w:pPr>
        <w:ind w:right="-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Carlos Willian Lopes de Carvalho</w:t>
      </w:r>
    </w:p>
    <w:bookmarkEnd w:id="2"/>
    <w:p w14:paraId="6BE936E9" w14:textId="4BDF4EC2" w:rsidR="002D5399" w:rsidRDefault="00D80B40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  <w:r w:rsidRPr="00D80B40">
        <w:rPr>
          <w:rFonts w:ascii="Times New Roman" w:hAnsi="Times New Roman" w:cs="Times New Roman"/>
          <w:sz w:val="24"/>
          <w:szCs w:val="24"/>
        </w:rPr>
        <w:t>Superintendente de Planejamento</w:t>
      </w:r>
    </w:p>
    <w:p w14:paraId="50DD56C5" w14:textId="5656ABCA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5609579F" w14:textId="3F73568A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46CBB590" w14:textId="10012F74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18863C53" w14:textId="70C5050E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515FE02C" w14:textId="6627DC03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22304BBD" w14:textId="31D653AC" w:rsidR="00355478" w:rsidRDefault="00355478" w:rsidP="00571980">
      <w:pPr>
        <w:rPr>
          <w:rFonts w:ascii="Times New Roman" w:hAnsi="Times New Roman" w:cs="Times New Roman"/>
          <w:sz w:val="24"/>
          <w:szCs w:val="24"/>
        </w:rPr>
      </w:pPr>
    </w:p>
    <w:p w14:paraId="0654C84D" w14:textId="7D94EB24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550DB49F" w14:textId="09D70B03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19CE1E00" w14:textId="1361AA6A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24D351C4" w14:textId="59F49AF4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17E958D0" w14:textId="142376CD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ANEXO I</w:t>
      </w:r>
    </w:p>
    <w:p w14:paraId="2F9151E4" w14:textId="74FF733D" w:rsidR="00355478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p w14:paraId="23C22D89" w14:textId="77777777" w:rsidR="00355478" w:rsidRDefault="00355478" w:rsidP="00355478">
      <w:pPr>
        <w:jc w:val="both"/>
      </w:pPr>
    </w:p>
    <w:p w14:paraId="6B59B1D7" w14:textId="373364D1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 xml:space="preserve">1. </w:t>
      </w:r>
      <w:r w:rsidR="00523095" w:rsidRPr="00523095">
        <w:rPr>
          <w:rFonts w:ascii="Times New Roman" w:hAnsi="Times New Roman" w:cs="Times New Roman"/>
          <w:sz w:val="24"/>
          <w:szCs w:val="24"/>
        </w:rPr>
        <w:t>JUSTIFICATIVA PARA REALIZAÇÃO DE PREGÃO PRESENCIAL</w:t>
      </w:r>
    </w:p>
    <w:p w14:paraId="6B087379" w14:textId="0A66E235" w:rsidR="00355478" w:rsidRPr="0079375D" w:rsidRDefault="00355478" w:rsidP="00571980">
      <w:pPr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 xml:space="preserve">1.1 O Secretário </w:t>
      </w:r>
      <w:r>
        <w:rPr>
          <w:rFonts w:ascii="Times New Roman" w:hAnsi="Times New Roman" w:cs="Times New Roman"/>
          <w:sz w:val="24"/>
          <w:szCs w:val="24"/>
        </w:rPr>
        <w:t>Paulo Eduardo Firmino Siqueira</w:t>
      </w:r>
      <w:r w:rsidRPr="0079375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gestor da Secretaria Municipal de Saúde</w:t>
      </w:r>
      <w:r w:rsidRPr="0079375D">
        <w:rPr>
          <w:rFonts w:ascii="Times New Roman" w:hAnsi="Times New Roman" w:cs="Times New Roman"/>
          <w:sz w:val="24"/>
          <w:szCs w:val="24"/>
        </w:rPr>
        <w:t xml:space="preserve"> do Município de Deodápolis, usando de suas prerrogativas </w:t>
      </w:r>
      <w:r w:rsidR="008741A1" w:rsidRPr="0079375D">
        <w:rPr>
          <w:rFonts w:ascii="Times New Roman" w:hAnsi="Times New Roman" w:cs="Times New Roman"/>
          <w:sz w:val="24"/>
          <w:szCs w:val="24"/>
        </w:rPr>
        <w:t>legais,</w:t>
      </w:r>
      <w:r w:rsidR="008741A1">
        <w:rPr>
          <w:rFonts w:ascii="Times New Roman" w:hAnsi="Times New Roman" w:cs="Times New Roman"/>
          <w:sz w:val="24"/>
          <w:szCs w:val="24"/>
        </w:rPr>
        <w:t xml:space="preserve"> </w:t>
      </w:r>
      <w:r w:rsidR="008741A1" w:rsidRPr="0079375D">
        <w:rPr>
          <w:rFonts w:ascii="Times New Roman" w:hAnsi="Times New Roman" w:cs="Times New Roman"/>
          <w:sz w:val="24"/>
          <w:szCs w:val="24"/>
        </w:rPr>
        <w:t>justifica</w:t>
      </w:r>
      <w:r w:rsidRPr="0079375D">
        <w:rPr>
          <w:rFonts w:ascii="Times New Roman" w:hAnsi="Times New Roman" w:cs="Times New Roman"/>
          <w:sz w:val="24"/>
          <w:szCs w:val="24"/>
        </w:rPr>
        <w:t xml:space="preserve"> a utilização da modalidade de Pregão Presencial, objetivando a Contratação de empresa especializada para </w:t>
      </w:r>
      <w:r>
        <w:rPr>
          <w:rFonts w:ascii="Times New Roman" w:hAnsi="Times New Roman" w:cs="Times New Roman"/>
          <w:sz w:val="24"/>
          <w:szCs w:val="24"/>
        </w:rPr>
        <w:t>manutenção de equipamentos odontológicos</w:t>
      </w:r>
      <w:r w:rsidRPr="0079375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para atender a SEMUS, conforme consta nos documentos anexos. </w:t>
      </w:r>
    </w:p>
    <w:p w14:paraId="3E42D83A" w14:textId="77777777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>Conforme orientação da legislação Pertinente, tanto nos termos do artigo 28 da Lei nº 14.133/2021, deverá ser apresentada justificativa para não utilização do Pregão, na sua forma Eletrônica, optando-se pela forma Presencial.</w:t>
      </w:r>
    </w:p>
    <w:p w14:paraId="256DF8DF" w14:textId="77777777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>Como segue:</w:t>
      </w:r>
    </w:p>
    <w:p w14:paraId="06F147A6" w14:textId="77777777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>1.2. Considerando que, em relação à Lei 14.133/2021, estabelece, também,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preferência pela utilização da modalidade Pregão na sua forma eletrônica, não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estabelecendo, contudo, sua obrigatoriedade, frisa-se, tão somente, a obrigatoriedade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da modalidade Pregão;</w:t>
      </w:r>
    </w:p>
    <w:p w14:paraId="71566D77" w14:textId="77777777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>1.3. Considerando que o julgamento de pregão presencial se torna mais rápido, tanto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no julgamento, quanto na relação de serviços e de fornecimentos, devido 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participação, em sua maioria, na licitação sejam empresas locais ou regionais, embora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o procedimento seja aberto para que quaisquer empresas Interessadas também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possam participar.</w:t>
      </w:r>
    </w:p>
    <w:p w14:paraId="1BB256FC" w14:textId="77777777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 xml:space="preserve">1.4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79375D">
        <w:rPr>
          <w:rFonts w:ascii="Times New Roman" w:hAnsi="Times New Roman" w:cs="Times New Roman"/>
          <w:sz w:val="24"/>
          <w:szCs w:val="24"/>
        </w:rPr>
        <w:t>onsiderando ainda, a realização do Pregão na forma Presencial neste caso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especifico se torna mais rápido e eficiente, talvez, porque, ao se apresentar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licitação, o fornecedor tem a oportunidade de conhecer a região, as dificuldades e 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distâncias de sua sede e a sede do Órgão licitante, os tornando confiantes e seguros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para honrar seus compromissos. Tendo em vista que os interessados podem realizar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 xml:space="preserve">visita técnica ao local de realização </w:t>
      </w:r>
      <w:r>
        <w:rPr>
          <w:rFonts w:ascii="Times New Roman" w:hAnsi="Times New Roman" w:cs="Times New Roman"/>
          <w:sz w:val="24"/>
          <w:szCs w:val="24"/>
        </w:rPr>
        <w:t>das futuras manutenções preventivas e corretivas de equipamentos odontológicos</w:t>
      </w:r>
      <w:r w:rsidRPr="0079375D">
        <w:rPr>
          <w:rFonts w:ascii="Times New Roman" w:hAnsi="Times New Roman" w:cs="Times New Roman"/>
          <w:sz w:val="24"/>
          <w:szCs w:val="24"/>
        </w:rPr>
        <w:t xml:space="preserve"> para que caso não o façam não venham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 xml:space="preserve">a alegar qualquer dificuldade na realização </w:t>
      </w:r>
      <w:r>
        <w:rPr>
          <w:rFonts w:ascii="Times New Roman" w:hAnsi="Times New Roman" w:cs="Times New Roman"/>
          <w:sz w:val="24"/>
          <w:szCs w:val="24"/>
        </w:rPr>
        <w:t>das manutenções, principalmente no que concerne aos distritos, que são distantes da sede do município</w:t>
      </w:r>
      <w:r w:rsidRPr="0079375D">
        <w:rPr>
          <w:rFonts w:ascii="Times New Roman" w:hAnsi="Times New Roman" w:cs="Times New Roman"/>
          <w:sz w:val="24"/>
          <w:szCs w:val="24"/>
        </w:rPr>
        <w:t>. Já no eletrônico os participantes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não tem conhecimento do local, e sua distância;</w:t>
      </w:r>
    </w:p>
    <w:p w14:paraId="23BFB2A1" w14:textId="77777777" w:rsidR="00355478" w:rsidRPr="0079375D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t>3.3 Considerando que a opção pelo Pregão Presencial decorre da sua prerrogativa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escolha que possui a Administração; de maneira que, como dito anteriormente, a Lei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não obriga, até o presente momento a utilização do Pregão Eletrônico para recursos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próprios, pois essa é uma alternativa do contratante quando o objeto for comum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bastante para ser completamente definido e encontrado no mercado, de forma simples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e objetiva;</w:t>
      </w:r>
    </w:p>
    <w:p w14:paraId="0C347CFE" w14:textId="77777777" w:rsidR="00355478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  <w:r w:rsidRPr="0079375D">
        <w:rPr>
          <w:rFonts w:ascii="Times New Roman" w:hAnsi="Times New Roman" w:cs="Times New Roman"/>
          <w:sz w:val="24"/>
          <w:szCs w:val="24"/>
        </w:rPr>
        <w:lastRenderedPageBreak/>
        <w:t>3.4 Considerando-se que é permitido pela legislação vigente, haja visto que a Lei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apenas estabelece a obrigatoriedade pela forma eletrônica, porém, e sendo que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Pregão Presencial, além de mais prático, fácil , simples, direto e acessível, atinge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seu fim facilmente, qual seja garantir a observância do princípio constitucional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isonomia, permitindo a participação de quaisquer interessados que atendam aos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requisitos exigidos, e a selecionar a proposta mais vantajosa para a Administração,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mediante sessão pública, por meio de propostas de preços escritas e lances verbais,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não resultando desta forma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qualquer prejuízo para a Administração, eis porque 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justifica a inviabilidade da utilização do pregão na forma eletrônica, optando-se, como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375D">
        <w:rPr>
          <w:rFonts w:ascii="Times New Roman" w:hAnsi="Times New Roman" w:cs="Times New Roman"/>
          <w:sz w:val="24"/>
          <w:szCs w:val="24"/>
        </w:rPr>
        <w:t>aqui se faz, pela utilização do Pregão Presencial .</w:t>
      </w:r>
    </w:p>
    <w:p w14:paraId="54ABE015" w14:textId="77777777" w:rsidR="00355478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C06E3A" w14:textId="5E3E1C19" w:rsidR="00355478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C8E512" w14:textId="77777777" w:rsidR="00355478" w:rsidRDefault="00355478" w:rsidP="0035547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5196CA" w14:textId="77777777" w:rsidR="00355478" w:rsidRDefault="00355478" w:rsidP="003554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12968E" w14:textId="77777777" w:rsidR="00355478" w:rsidRDefault="00355478" w:rsidP="0035547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2690E3" w14:textId="77777777" w:rsidR="00355478" w:rsidRPr="003A185A" w:rsidRDefault="00355478" w:rsidP="00355478">
      <w:pPr>
        <w:ind w:left="-426" w:right="-544" w:firstLine="4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Paulo Eduardo Firmino Siqueira</w:t>
      </w:r>
    </w:p>
    <w:p w14:paraId="0891435D" w14:textId="77777777" w:rsidR="00355478" w:rsidRDefault="00355478" w:rsidP="00355478">
      <w:pPr>
        <w:spacing w:before="88" w:line="336" w:lineRule="auto"/>
        <w:ind w:right="1880"/>
        <w:jc w:val="center"/>
        <w:rPr>
          <w:sz w:val="18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Secretário Municipal de Saúde</w:t>
      </w:r>
    </w:p>
    <w:p w14:paraId="06F4DC15" w14:textId="77777777" w:rsidR="00355478" w:rsidRPr="00D80B40" w:rsidRDefault="00355478" w:rsidP="00D80B40">
      <w:pPr>
        <w:ind w:right="-24"/>
        <w:jc w:val="center"/>
        <w:rPr>
          <w:rFonts w:ascii="Times New Roman" w:hAnsi="Times New Roman" w:cs="Times New Roman"/>
          <w:sz w:val="24"/>
          <w:szCs w:val="24"/>
        </w:rPr>
      </w:pPr>
    </w:p>
    <w:sectPr w:rsidR="00355478" w:rsidRPr="00D80B40" w:rsidSect="002E795D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C8ACD" w14:textId="77777777" w:rsidR="00BB4ED1" w:rsidRDefault="00BB4ED1" w:rsidP="00F2539D">
      <w:pPr>
        <w:spacing w:line="240" w:lineRule="auto"/>
      </w:pPr>
      <w:r>
        <w:separator/>
      </w:r>
    </w:p>
  </w:endnote>
  <w:endnote w:type="continuationSeparator" w:id="0">
    <w:p w14:paraId="574073F8" w14:textId="77777777" w:rsidR="00BB4ED1" w:rsidRDefault="00BB4ED1" w:rsidP="00F253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1438F" w14:textId="77777777" w:rsidR="00BB4ED1" w:rsidRDefault="00BB4ED1" w:rsidP="00F2539D">
      <w:pPr>
        <w:spacing w:line="240" w:lineRule="auto"/>
      </w:pPr>
      <w:r>
        <w:separator/>
      </w:r>
    </w:p>
  </w:footnote>
  <w:footnote w:type="continuationSeparator" w:id="0">
    <w:p w14:paraId="1DC523E9" w14:textId="77777777" w:rsidR="00BB4ED1" w:rsidRDefault="00BB4ED1" w:rsidP="00F253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65B83" w14:textId="6F2B6744" w:rsidR="00A43749" w:rsidRPr="00A43749" w:rsidRDefault="00A43749" w:rsidP="00A43749">
    <w:pPr>
      <w:spacing w:line="240" w:lineRule="auto"/>
      <w:jc w:val="center"/>
      <w:rPr>
        <w:rFonts w:ascii="Garamond" w:hAnsi="Garamond" w:cs="Times New Roman"/>
        <w:b/>
        <w:sz w:val="24"/>
        <w:szCs w:val="24"/>
      </w:rPr>
    </w:pPr>
    <w:r w:rsidRPr="00A43749">
      <w:rPr>
        <w:rFonts w:ascii="Garamond" w:hAnsi="Garamond"/>
        <w:noProof/>
        <w:sz w:val="24"/>
        <w:szCs w:val="24"/>
        <w:lang w:eastAsia="pt-BR"/>
      </w:rPr>
      <w:drawing>
        <wp:anchor distT="0" distB="0" distL="114300" distR="114300" simplePos="0" relativeHeight="251659264" behindDoc="1" locked="0" layoutInCell="1" allowOverlap="1" wp14:anchorId="6F259622" wp14:editId="59951096">
          <wp:simplePos x="0" y="0"/>
          <wp:positionH relativeFrom="column">
            <wp:posOffset>-200025</wp:posOffset>
          </wp:positionH>
          <wp:positionV relativeFrom="paragraph">
            <wp:posOffset>-353060</wp:posOffset>
          </wp:positionV>
          <wp:extent cx="1094400" cy="950400"/>
          <wp:effectExtent l="0" t="0" r="0" b="2540"/>
          <wp:wrapNone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400" cy="95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43749">
      <w:rPr>
        <w:rFonts w:ascii="Garamond" w:hAnsi="Garamond" w:cs="Times New Roman"/>
        <w:b/>
        <w:sz w:val="24"/>
        <w:szCs w:val="24"/>
      </w:rPr>
      <w:t>PREFEITURA MUNICIPAL DE DEODÁPOLIS</w:t>
    </w:r>
    <w:r w:rsidRPr="00A43749">
      <w:rPr>
        <w:rFonts w:ascii="Garamond" w:hAnsi="Garamond" w:cs="Times New Roman"/>
        <w:sz w:val="24"/>
        <w:szCs w:val="24"/>
      </w:rPr>
      <w:br/>
      <w:t>Mato Grosso do Sul</w:t>
    </w:r>
  </w:p>
  <w:p w14:paraId="0B717694" w14:textId="421CB602" w:rsidR="00A43749" w:rsidRPr="00A43749" w:rsidRDefault="00A43749" w:rsidP="002B677B">
    <w:pPr>
      <w:spacing w:line="240" w:lineRule="auto"/>
      <w:rPr>
        <w:rFonts w:ascii="Garamond" w:hAnsi="Garamond" w:cs="Times New Roman"/>
        <w:b/>
        <w:sz w:val="24"/>
        <w:szCs w:val="24"/>
      </w:rPr>
    </w:pPr>
  </w:p>
  <w:p w14:paraId="11D48C52" w14:textId="77777777" w:rsidR="00F2539D" w:rsidRDefault="00F253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3E10C9F"/>
    <w:multiLevelType w:val="multilevel"/>
    <w:tmpl w:val="BB70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85903"/>
    <w:multiLevelType w:val="multilevel"/>
    <w:tmpl w:val="E54AC57E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0FD7B3E"/>
    <w:multiLevelType w:val="multilevel"/>
    <w:tmpl w:val="9484F73E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16459E5"/>
    <w:multiLevelType w:val="multilevel"/>
    <w:tmpl w:val="DBCE1C7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17789E76"/>
    <w:lvl w:ilvl="0">
      <w:start w:val="1"/>
      <w:numFmt w:val="decimal"/>
      <w:pStyle w:val="Nivel1"/>
      <w:lvlText w:val="%1."/>
      <w:lvlJc w:val="left"/>
      <w:pPr>
        <w:ind w:left="1637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/>
        <w:bCs/>
        <w:i w:val="0"/>
        <w:strike w:val="0"/>
        <w:color w:val="auto"/>
      </w:rPr>
    </w:lvl>
    <w:lvl w:ilvl="2">
      <w:start w:val="1"/>
      <w:numFmt w:val="decimal"/>
      <w:lvlText w:val="(%3)"/>
      <w:lvlJc w:val="left"/>
      <w:pPr>
        <w:ind w:left="930" w:hanging="504"/>
      </w:pPr>
      <w:rPr>
        <w:rFonts w:ascii="Arial" w:eastAsia="Times New Roman" w:hAnsi="Arial" w:cs="Arial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858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E486E86"/>
    <w:multiLevelType w:val="hybridMultilevel"/>
    <w:tmpl w:val="BAF040B8"/>
    <w:lvl w:ilvl="0" w:tplc="50AEB432">
      <w:start w:val="1"/>
      <w:numFmt w:val="decimal"/>
      <w:lvlText w:val="4.%1"/>
      <w:lvlJc w:val="left"/>
      <w:pPr>
        <w:ind w:left="36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B01B3"/>
    <w:multiLevelType w:val="multilevel"/>
    <w:tmpl w:val="D64241C0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b w:val="0"/>
      </w:rPr>
    </w:lvl>
  </w:abstractNum>
  <w:abstractNum w:abstractNumId="8" w15:restartNumberingAfterBreak="0">
    <w:nsid w:val="21F15E9D"/>
    <w:multiLevelType w:val="hybridMultilevel"/>
    <w:tmpl w:val="D2CEA8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153B6"/>
    <w:multiLevelType w:val="multilevel"/>
    <w:tmpl w:val="606C9F0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94C7B1F"/>
    <w:multiLevelType w:val="multilevel"/>
    <w:tmpl w:val="408EEA54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C101BA0"/>
    <w:multiLevelType w:val="hybridMultilevel"/>
    <w:tmpl w:val="6FDE0DB4"/>
    <w:lvl w:ilvl="0" w:tplc="66740A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E77189E"/>
    <w:multiLevelType w:val="multilevel"/>
    <w:tmpl w:val="103AC23A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7A0788"/>
    <w:multiLevelType w:val="multilevel"/>
    <w:tmpl w:val="4370906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14" w15:restartNumberingAfterBreak="0">
    <w:nsid w:val="428477B6"/>
    <w:multiLevelType w:val="multilevel"/>
    <w:tmpl w:val="606C9F0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4CA4744"/>
    <w:multiLevelType w:val="hybridMultilevel"/>
    <w:tmpl w:val="85C2D9B6"/>
    <w:lvl w:ilvl="0" w:tplc="A49A378A">
      <w:start w:val="1"/>
      <w:numFmt w:val="upperRoman"/>
      <w:lvlText w:val="%1."/>
      <w:lvlJc w:val="right"/>
      <w:pPr>
        <w:ind w:left="720" w:hanging="360"/>
      </w:pPr>
      <w:rPr>
        <w:b w:val="0"/>
        <w:bCs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54AEA"/>
    <w:multiLevelType w:val="multilevel"/>
    <w:tmpl w:val="BEA2FD28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183292"/>
    <w:multiLevelType w:val="multilevel"/>
    <w:tmpl w:val="CC6E4DB6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8" w15:restartNumberingAfterBreak="0">
    <w:nsid w:val="4E9F75E7"/>
    <w:multiLevelType w:val="multilevel"/>
    <w:tmpl w:val="CC6E4DB6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9" w15:restartNumberingAfterBreak="0">
    <w:nsid w:val="4EC06D8A"/>
    <w:multiLevelType w:val="multilevel"/>
    <w:tmpl w:val="16204E7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9C01E7"/>
    <w:multiLevelType w:val="multilevel"/>
    <w:tmpl w:val="BEA2FD28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FE1013"/>
    <w:multiLevelType w:val="multilevel"/>
    <w:tmpl w:val="7AFEF7A0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 w:val="0"/>
        <w:color w:val="auto"/>
      </w:rPr>
    </w:lvl>
    <w:lvl w:ilvl="2">
      <w:start w:val="1"/>
      <w:numFmt w:val="decimal"/>
      <w:lvlText w:val="7.1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22" w15:restartNumberingAfterBreak="0">
    <w:nsid w:val="549179CF"/>
    <w:multiLevelType w:val="multilevel"/>
    <w:tmpl w:val="7B748D30"/>
    <w:lvl w:ilvl="0">
      <w:start w:val="1"/>
      <w:numFmt w:val="decimal"/>
      <w:lvlText w:val="%1."/>
      <w:lvlJc w:val="left"/>
      <w:pPr>
        <w:ind w:left="1280" w:hanging="1079"/>
      </w:pPr>
      <w:rPr>
        <w:rFonts w:ascii="Tahoma" w:eastAsia="Calibri" w:hAnsi="Tahoma" w:cs="Tahoma" w:hint="default"/>
        <w:b/>
        <w:spacing w:val="-2"/>
        <w:w w:val="101"/>
        <w:sz w:val="20"/>
        <w:szCs w:val="18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202" w:hanging="1135"/>
      </w:pPr>
      <w:rPr>
        <w:rFonts w:ascii="Times New Roman" w:eastAsia="Calibri" w:hAnsi="Times New Roman" w:cs="Times New Roman" w:hint="default"/>
        <w:spacing w:val="-2"/>
        <w:w w:val="101"/>
        <w:sz w:val="24"/>
        <w:szCs w:val="24"/>
        <w:lang w:val="pt-PT" w:eastAsia="pt-PT" w:bidi="pt-PT"/>
      </w:rPr>
    </w:lvl>
    <w:lvl w:ilvl="2">
      <w:start w:val="2"/>
      <w:numFmt w:val="decimal"/>
      <w:lvlText w:val="%3-"/>
      <w:lvlJc w:val="left"/>
      <w:pPr>
        <w:ind w:left="2064" w:hanging="128"/>
      </w:pPr>
      <w:rPr>
        <w:rFonts w:ascii="Calibri" w:eastAsia="Calibri" w:hAnsi="Calibri" w:cs="Calibri" w:hint="default"/>
        <w:spacing w:val="-1"/>
        <w:w w:val="101"/>
        <w:sz w:val="13"/>
        <w:szCs w:val="13"/>
        <w:lang w:val="pt-PT" w:eastAsia="pt-PT" w:bidi="pt-PT"/>
      </w:rPr>
    </w:lvl>
    <w:lvl w:ilvl="3">
      <w:numFmt w:val="bullet"/>
      <w:lvlText w:val="•"/>
      <w:lvlJc w:val="left"/>
      <w:pPr>
        <w:ind w:left="3164" w:hanging="128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269" w:hanging="128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74" w:hanging="128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479" w:hanging="128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584" w:hanging="128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689" w:hanging="128"/>
      </w:pPr>
      <w:rPr>
        <w:rFonts w:hint="default"/>
        <w:lang w:val="pt-PT" w:eastAsia="pt-PT" w:bidi="pt-PT"/>
      </w:rPr>
    </w:lvl>
  </w:abstractNum>
  <w:abstractNum w:abstractNumId="23" w15:restartNumberingAfterBreak="0">
    <w:nsid w:val="561370B2"/>
    <w:multiLevelType w:val="hybridMultilevel"/>
    <w:tmpl w:val="37F04882"/>
    <w:lvl w:ilvl="0" w:tplc="F9FCFE5E">
      <w:start w:val="1"/>
      <w:numFmt w:val="decimal"/>
      <w:lvlText w:val="%1)"/>
      <w:lvlJc w:val="left"/>
      <w:pPr>
        <w:ind w:left="114" w:hanging="209"/>
      </w:pPr>
      <w:rPr>
        <w:rFonts w:ascii="Calibri" w:eastAsia="Calibri" w:hAnsi="Calibri" w:cs="Calibri" w:hint="default"/>
        <w:spacing w:val="-2"/>
        <w:w w:val="101"/>
        <w:sz w:val="18"/>
        <w:szCs w:val="18"/>
        <w:lang w:val="pt-PT" w:eastAsia="pt-PT" w:bidi="pt-PT"/>
      </w:rPr>
    </w:lvl>
    <w:lvl w:ilvl="1" w:tplc="F9608B48">
      <w:numFmt w:val="bullet"/>
      <w:lvlText w:val="•"/>
      <w:lvlJc w:val="left"/>
      <w:pPr>
        <w:ind w:left="1161" w:hanging="209"/>
      </w:pPr>
      <w:rPr>
        <w:rFonts w:hint="default"/>
        <w:lang w:val="pt-PT" w:eastAsia="pt-PT" w:bidi="pt-PT"/>
      </w:rPr>
    </w:lvl>
    <w:lvl w:ilvl="2" w:tplc="C4C44106">
      <w:numFmt w:val="bullet"/>
      <w:lvlText w:val="•"/>
      <w:lvlJc w:val="left"/>
      <w:pPr>
        <w:ind w:left="2202" w:hanging="209"/>
      </w:pPr>
      <w:rPr>
        <w:rFonts w:hint="default"/>
        <w:lang w:val="pt-PT" w:eastAsia="pt-PT" w:bidi="pt-PT"/>
      </w:rPr>
    </w:lvl>
    <w:lvl w:ilvl="3" w:tplc="052E1C02">
      <w:numFmt w:val="bullet"/>
      <w:lvlText w:val="•"/>
      <w:lvlJc w:val="left"/>
      <w:pPr>
        <w:ind w:left="3243" w:hanging="209"/>
      </w:pPr>
      <w:rPr>
        <w:rFonts w:hint="default"/>
        <w:lang w:val="pt-PT" w:eastAsia="pt-PT" w:bidi="pt-PT"/>
      </w:rPr>
    </w:lvl>
    <w:lvl w:ilvl="4" w:tplc="D3F63FC0">
      <w:numFmt w:val="bullet"/>
      <w:lvlText w:val="•"/>
      <w:lvlJc w:val="left"/>
      <w:pPr>
        <w:ind w:left="4284" w:hanging="209"/>
      </w:pPr>
      <w:rPr>
        <w:rFonts w:hint="default"/>
        <w:lang w:val="pt-PT" w:eastAsia="pt-PT" w:bidi="pt-PT"/>
      </w:rPr>
    </w:lvl>
    <w:lvl w:ilvl="5" w:tplc="1C206798">
      <w:numFmt w:val="bullet"/>
      <w:lvlText w:val="•"/>
      <w:lvlJc w:val="left"/>
      <w:pPr>
        <w:ind w:left="5325" w:hanging="209"/>
      </w:pPr>
      <w:rPr>
        <w:rFonts w:hint="default"/>
        <w:lang w:val="pt-PT" w:eastAsia="pt-PT" w:bidi="pt-PT"/>
      </w:rPr>
    </w:lvl>
    <w:lvl w:ilvl="6" w:tplc="B19078AE">
      <w:numFmt w:val="bullet"/>
      <w:lvlText w:val="•"/>
      <w:lvlJc w:val="left"/>
      <w:pPr>
        <w:ind w:left="6367" w:hanging="209"/>
      </w:pPr>
      <w:rPr>
        <w:rFonts w:hint="default"/>
        <w:lang w:val="pt-PT" w:eastAsia="pt-PT" w:bidi="pt-PT"/>
      </w:rPr>
    </w:lvl>
    <w:lvl w:ilvl="7" w:tplc="0EDC6648">
      <w:numFmt w:val="bullet"/>
      <w:lvlText w:val="•"/>
      <w:lvlJc w:val="left"/>
      <w:pPr>
        <w:ind w:left="7408" w:hanging="209"/>
      </w:pPr>
      <w:rPr>
        <w:rFonts w:hint="default"/>
        <w:lang w:val="pt-PT" w:eastAsia="pt-PT" w:bidi="pt-PT"/>
      </w:rPr>
    </w:lvl>
    <w:lvl w:ilvl="8" w:tplc="2E0E37AC">
      <w:numFmt w:val="bullet"/>
      <w:lvlText w:val="•"/>
      <w:lvlJc w:val="left"/>
      <w:pPr>
        <w:ind w:left="8449" w:hanging="209"/>
      </w:pPr>
      <w:rPr>
        <w:rFonts w:hint="default"/>
        <w:lang w:val="pt-PT" w:eastAsia="pt-PT" w:bidi="pt-PT"/>
      </w:rPr>
    </w:lvl>
  </w:abstractNum>
  <w:abstractNum w:abstractNumId="24" w15:restartNumberingAfterBreak="0">
    <w:nsid w:val="5788533B"/>
    <w:multiLevelType w:val="hybridMultilevel"/>
    <w:tmpl w:val="39E0A044"/>
    <w:lvl w:ilvl="0" w:tplc="ECDA2D4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8231045"/>
    <w:multiLevelType w:val="multilevel"/>
    <w:tmpl w:val="D5383FB8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5E0A49"/>
    <w:multiLevelType w:val="hybridMultilevel"/>
    <w:tmpl w:val="C1321132"/>
    <w:lvl w:ilvl="0" w:tplc="B3B0DB5A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5F131603"/>
    <w:multiLevelType w:val="hybridMultilevel"/>
    <w:tmpl w:val="71703EB6"/>
    <w:lvl w:ilvl="0" w:tplc="E9F62A8A">
      <w:start w:val="14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575" w:hanging="360"/>
      </w:pPr>
    </w:lvl>
    <w:lvl w:ilvl="2" w:tplc="0416001B">
      <w:start w:val="1"/>
      <w:numFmt w:val="lowerRoman"/>
      <w:lvlText w:val="%3."/>
      <w:lvlJc w:val="right"/>
      <w:pPr>
        <w:ind w:left="2295" w:hanging="180"/>
      </w:pPr>
    </w:lvl>
    <w:lvl w:ilvl="3" w:tplc="0416000F" w:tentative="1">
      <w:start w:val="1"/>
      <w:numFmt w:val="decimal"/>
      <w:lvlText w:val="%4."/>
      <w:lvlJc w:val="left"/>
      <w:pPr>
        <w:ind w:left="3015" w:hanging="360"/>
      </w:pPr>
    </w:lvl>
    <w:lvl w:ilvl="4" w:tplc="04160019" w:tentative="1">
      <w:start w:val="1"/>
      <w:numFmt w:val="lowerLetter"/>
      <w:lvlText w:val="%5."/>
      <w:lvlJc w:val="left"/>
      <w:pPr>
        <w:ind w:left="3735" w:hanging="360"/>
      </w:pPr>
    </w:lvl>
    <w:lvl w:ilvl="5" w:tplc="0416001B" w:tentative="1">
      <w:start w:val="1"/>
      <w:numFmt w:val="lowerRoman"/>
      <w:lvlText w:val="%6."/>
      <w:lvlJc w:val="right"/>
      <w:pPr>
        <w:ind w:left="4455" w:hanging="180"/>
      </w:pPr>
    </w:lvl>
    <w:lvl w:ilvl="6" w:tplc="0416000F" w:tentative="1">
      <w:start w:val="1"/>
      <w:numFmt w:val="decimal"/>
      <w:lvlText w:val="%7."/>
      <w:lvlJc w:val="left"/>
      <w:pPr>
        <w:ind w:left="5175" w:hanging="360"/>
      </w:pPr>
    </w:lvl>
    <w:lvl w:ilvl="7" w:tplc="04160019" w:tentative="1">
      <w:start w:val="1"/>
      <w:numFmt w:val="lowerLetter"/>
      <w:lvlText w:val="%8."/>
      <w:lvlJc w:val="left"/>
      <w:pPr>
        <w:ind w:left="5895" w:hanging="360"/>
      </w:pPr>
    </w:lvl>
    <w:lvl w:ilvl="8" w:tplc="0416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67E75E58"/>
    <w:multiLevelType w:val="hybridMultilevel"/>
    <w:tmpl w:val="8B189D42"/>
    <w:lvl w:ilvl="0" w:tplc="F0F8F4C4">
      <w:start w:val="14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575" w:hanging="360"/>
      </w:pPr>
    </w:lvl>
    <w:lvl w:ilvl="2" w:tplc="0416001B" w:tentative="1">
      <w:start w:val="1"/>
      <w:numFmt w:val="lowerRoman"/>
      <w:lvlText w:val="%3."/>
      <w:lvlJc w:val="right"/>
      <w:pPr>
        <w:ind w:left="2295" w:hanging="180"/>
      </w:pPr>
    </w:lvl>
    <w:lvl w:ilvl="3" w:tplc="0416000F" w:tentative="1">
      <w:start w:val="1"/>
      <w:numFmt w:val="decimal"/>
      <w:lvlText w:val="%4."/>
      <w:lvlJc w:val="left"/>
      <w:pPr>
        <w:ind w:left="3015" w:hanging="360"/>
      </w:pPr>
    </w:lvl>
    <w:lvl w:ilvl="4" w:tplc="04160019" w:tentative="1">
      <w:start w:val="1"/>
      <w:numFmt w:val="lowerLetter"/>
      <w:lvlText w:val="%5."/>
      <w:lvlJc w:val="left"/>
      <w:pPr>
        <w:ind w:left="3735" w:hanging="360"/>
      </w:pPr>
    </w:lvl>
    <w:lvl w:ilvl="5" w:tplc="0416001B" w:tentative="1">
      <w:start w:val="1"/>
      <w:numFmt w:val="lowerRoman"/>
      <w:lvlText w:val="%6."/>
      <w:lvlJc w:val="right"/>
      <w:pPr>
        <w:ind w:left="4455" w:hanging="180"/>
      </w:pPr>
    </w:lvl>
    <w:lvl w:ilvl="6" w:tplc="0416000F" w:tentative="1">
      <w:start w:val="1"/>
      <w:numFmt w:val="decimal"/>
      <w:lvlText w:val="%7."/>
      <w:lvlJc w:val="left"/>
      <w:pPr>
        <w:ind w:left="5175" w:hanging="360"/>
      </w:pPr>
    </w:lvl>
    <w:lvl w:ilvl="7" w:tplc="04160019" w:tentative="1">
      <w:start w:val="1"/>
      <w:numFmt w:val="lowerLetter"/>
      <w:lvlText w:val="%8."/>
      <w:lvlJc w:val="left"/>
      <w:pPr>
        <w:ind w:left="5895" w:hanging="360"/>
      </w:pPr>
    </w:lvl>
    <w:lvl w:ilvl="8" w:tplc="0416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0" w15:restartNumberingAfterBreak="0">
    <w:nsid w:val="6AE06272"/>
    <w:multiLevelType w:val="multilevel"/>
    <w:tmpl w:val="0D3AAFAC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55C294E"/>
    <w:multiLevelType w:val="hybridMultilevel"/>
    <w:tmpl w:val="413E4CC8"/>
    <w:lvl w:ilvl="0" w:tplc="4352FC1C">
      <w:start w:val="3"/>
      <w:numFmt w:val="decimal"/>
      <w:lvlText w:val="%1."/>
      <w:lvlJc w:val="left"/>
      <w:pPr>
        <w:ind w:left="16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60" w:hanging="360"/>
      </w:pPr>
    </w:lvl>
    <w:lvl w:ilvl="2" w:tplc="0416001B" w:tentative="1">
      <w:start w:val="1"/>
      <w:numFmt w:val="lowerRoman"/>
      <w:lvlText w:val="%3."/>
      <w:lvlJc w:val="right"/>
      <w:pPr>
        <w:ind w:left="3080" w:hanging="180"/>
      </w:pPr>
    </w:lvl>
    <w:lvl w:ilvl="3" w:tplc="0416000F" w:tentative="1">
      <w:start w:val="1"/>
      <w:numFmt w:val="decimal"/>
      <w:lvlText w:val="%4."/>
      <w:lvlJc w:val="left"/>
      <w:pPr>
        <w:ind w:left="3800" w:hanging="360"/>
      </w:pPr>
    </w:lvl>
    <w:lvl w:ilvl="4" w:tplc="04160019" w:tentative="1">
      <w:start w:val="1"/>
      <w:numFmt w:val="lowerLetter"/>
      <w:lvlText w:val="%5."/>
      <w:lvlJc w:val="left"/>
      <w:pPr>
        <w:ind w:left="4520" w:hanging="360"/>
      </w:pPr>
    </w:lvl>
    <w:lvl w:ilvl="5" w:tplc="0416001B" w:tentative="1">
      <w:start w:val="1"/>
      <w:numFmt w:val="lowerRoman"/>
      <w:lvlText w:val="%6."/>
      <w:lvlJc w:val="right"/>
      <w:pPr>
        <w:ind w:left="5240" w:hanging="180"/>
      </w:pPr>
    </w:lvl>
    <w:lvl w:ilvl="6" w:tplc="0416000F" w:tentative="1">
      <w:start w:val="1"/>
      <w:numFmt w:val="decimal"/>
      <w:lvlText w:val="%7."/>
      <w:lvlJc w:val="left"/>
      <w:pPr>
        <w:ind w:left="5960" w:hanging="360"/>
      </w:pPr>
    </w:lvl>
    <w:lvl w:ilvl="7" w:tplc="04160019" w:tentative="1">
      <w:start w:val="1"/>
      <w:numFmt w:val="lowerLetter"/>
      <w:lvlText w:val="%8."/>
      <w:lvlJc w:val="left"/>
      <w:pPr>
        <w:ind w:left="6680" w:hanging="360"/>
      </w:pPr>
    </w:lvl>
    <w:lvl w:ilvl="8" w:tplc="0416001B" w:tentative="1">
      <w:start w:val="1"/>
      <w:numFmt w:val="lowerRoman"/>
      <w:lvlText w:val="%9."/>
      <w:lvlJc w:val="right"/>
      <w:pPr>
        <w:ind w:left="7400" w:hanging="180"/>
      </w:pPr>
    </w:lvl>
  </w:abstractNum>
  <w:num w:numId="1">
    <w:abstractNumId w:val="5"/>
  </w:num>
  <w:num w:numId="2">
    <w:abstractNumId w:val="26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5"/>
  </w:num>
  <w:num w:numId="6">
    <w:abstractNumId w:val="25"/>
  </w:num>
  <w:num w:numId="7">
    <w:abstractNumId w:val="20"/>
  </w:num>
  <w:num w:numId="8">
    <w:abstractNumId w:val="9"/>
  </w:num>
  <w:num w:numId="9">
    <w:abstractNumId w:val="21"/>
  </w:num>
  <w:num w:numId="10">
    <w:abstractNumId w:val="2"/>
  </w:num>
  <w:num w:numId="11">
    <w:abstractNumId w:val="28"/>
  </w:num>
  <w:num w:numId="12">
    <w:abstractNumId w:val="11"/>
  </w:num>
  <w:num w:numId="13">
    <w:abstractNumId w:val="4"/>
  </w:num>
  <w:num w:numId="14">
    <w:abstractNumId w:val="10"/>
  </w:num>
  <w:num w:numId="15">
    <w:abstractNumId w:val="0"/>
  </w:num>
  <w:num w:numId="16">
    <w:abstractNumId w:val="5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7"/>
  </w:num>
  <w:num w:numId="19">
    <w:abstractNumId w:val="13"/>
  </w:num>
  <w:num w:numId="20">
    <w:abstractNumId w:val="3"/>
  </w:num>
  <w:num w:numId="21">
    <w:abstractNumId w:val="30"/>
  </w:num>
  <w:num w:numId="22">
    <w:abstractNumId w:val="19"/>
  </w:num>
  <w:num w:numId="23">
    <w:abstractNumId w:val="23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"/>
  </w:num>
  <w:num w:numId="27">
    <w:abstractNumId w:val="6"/>
  </w:num>
  <w:num w:numId="28">
    <w:abstractNumId w:val="27"/>
  </w:num>
  <w:num w:numId="29">
    <w:abstractNumId w:val="24"/>
  </w:num>
  <w:num w:numId="30">
    <w:abstractNumId w:val="31"/>
  </w:num>
  <w:num w:numId="31">
    <w:abstractNumId w:val="18"/>
  </w:num>
  <w:num w:numId="32">
    <w:abstractNumId w:val="17"/>
  </w:num>
  <w:num w:numId="33">
    <w:abstractNumId w:val="14"/>
  </w:num>
  <w:num w:numId="34">
    <w:abstractNumId w:val="12"/>
  </w:num>
  <w:num w:numId="35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38B"/>
    <w:rsid w:val="0001167D"/>
    <w:rsid w:val="000130E4"/>
    <w:rsid w:val="00014387"/>
    <w:rsid w:val="00014493"/>
    <w:rsid w:val="00014F69"/>
    <w:rsid w:val="00020EF4"/>
    <w:rsid w:val="0002246A"/>
    <w:rsid w:val="0003117D"/>
    <w:rsid w:val="000322F4"/>
    <w:rsid w:val="000366E2"/>
    <w:rsid w:val="000447A2"/>
    <w:rsid w:val="000450E7"/>
    <w:rsid w:val="00045504"/>
    <w:rsid w:val="00047A45"/>
    <w:rsid w:val="00047EEE"/>
    <w:rsid w:val="00052B39"/>
    <w:rsid w:val="00054E7C"/>
    <w:rsid w:val="00056E41"/>
    <w:rsid w:val="00087401"/>
    <w:rsid w:val="00093829"/>
    <w:rsid w:val="000A64CE"/>
    <w:rsid w:val="000A6B3B"/>
    <w:rsid w:val="000B0849"/>
    <w:rsid w:val="000B3ECD"/>
    <w:rsid w:val="000C5A33"/>
    <w:rsid w:val="000D0A5D"/>
    <w:rsid w:val="000D5AD5"/>
    <w:rsid w:val="000E2E50"/>
    <w:rsid w:val="000E6C61"/>
    <w:rsid w:val="000E720A"/>
    <w:rsid w:val="000E7701"/>
    <w:rsid w:val="00103937"/>
    <w:rsid w:val="0011579C"/>
    <w:rsid w:val="00117F83"/>
    <w:rsid w:val="00123BD4"/>
    <w:rsid w:val="00131692"/>
    <w:rsid w:val="001557FB"/>
    <w:rsid w:val="001570E8"/>
    <w:rsid w:val="00160DE9"/>
    <w:rsid w:val="0016171C"/>
    <w:rsid w:val="00164DD9"/>
    <w:rsid w:val="00180FA9"/>
    <w:rsid w:val="00181DB0"/>
    <w:rsid w:val="00187345"/>
    <w:rsid w:val="0019146D"/>
    <w:rsid w:val="00193714"/>
    <w:rsid w:val="00194C93"/>
    <w:rsid w:val="00195A21"/>
    <w:rsid w:val="00197741"/>
    <w:rsid w:val="001A34A7"/>
    <w:rsid w:val="001A553F"/>
    <w:rsid w:val="001B6C3D"/>
    <w:rsid w:val="001C733C"/>
    <w:rsid w:val="001C738B"/>
    <w:rsid w:val="001E76C8"/>
    <w:rsid w:val="001F15B8"/>
    <w:rsid w:val="001F65E8"/>
    <w:rsid w:val="00217723"/>
    <w:rsid w:val="00222829"/>
    <w:rsid w:val="002246B4"/>
    <w:rsid w:val="00224805"/>
    <w:rsid w:val="00225574"/>
    <w:rsid w:val="00226411"/>
    <w:rsid w:val="0022794F"/>
    <w:rsid w:val="00235451"/>
    <w:rsid w:val="0027349A"/>
    <w:rsid w:val="00276D26"/>
    <w:rsid w:val="00281207"/>
    <w:rsid w:val="0028484A"/>
    <w:rsid w:val="00286F8B"/>
    <w:rsid w:val="002956AD"/>
    <w:rsid w:val="002B28C0"/>
    <w:rsid w:val="002B2D6C"/>
    <w:rsid w:val="002B319C"/>
    <w:rsid w:val="002B5BE5"/>
    <w:rsid w:val="002B6718"/>
    <w:rsid w:val="002B677B"/>
    <w:rsid w:val="002D51E5"/>
    <w:rsid w:val="002D5399"/>
    <w:rsid w:val="002D557D"/>
    <w:rsid w:val="002E0BE2"/>
    <w:rsid w:val="002E36EA"/>
    <w:rsid w:val="002E44FC"/>
    <w:rsid w:val="002E795D"/>
    <w:rsid w:val="002F33BE"/>
    <w:rsid w:val="00311775"/>
    <w:rsid w:val="0031480E"/>
    <w:rsid w:val="00317212"/>
    <w:rsid w:val="00325A9C"/>
    <w:rsid w:val="00330EBE"/>
    <w:rsid w:val="00333C50"/>
    <w:rsid w:val="003347B4"/>
    <w:rsid w:val="0034073D"/>
    <w:rsid w:val="003419BB"/>
    <w:rsid w:val="00342413"/>
    <w:rsid w:val="0034457C"/>
    <w:rsid w:val="00350A52"/>
    <w:rsid w:val="00355478"/>
    <w:rsid w:val="00356A26"/>
    <w:rsid w:val="0035719E"/>
    <w:rsid w:val="00360822"/>
    <w:rsid w:val="00360BE4"/>
    <w:rsid w:val="0037243F"/>
    <w:rsid w:val="003730C5"/>
    <w:rsid w:val="00382CBA"/>
    <w:rsid w:val="00390632"/>
    <w:rsid w:val="003A6AC6"/>
    <w:rsid w:val="003B5E6C"/>
    <w:rsid w:val="003C466C"/>
    <w:rsid w:val="003C656F"/>
    <w:rsid w:val="003F3D9B"/>
    <w:rsid w:val="003F78CB"/>
    <w:rsid w:val="0040254A"/>
    <w:rsid w:val="00420182"/>
    <w:rsid w:val="00421D5C"/>
    <w:rsid w:val="00424103"/>
    <w:rsid w:val="0042551B"/>
    <w:rsid w:val="00425530"/>
    <w:rsid w:val="00425598"/>
    <w:rsid w:val="0043406B"/>
    <w:rsid w:val="004366CD"/>
    <w:rsid w:val="00451EC2"/>
    <w:rsid w:val="00465E62"/>
    <w:rsid w:val="00471370"/>
    <w:rsid w:val="0047196D"/>
    <w:rsid w:val="0047201F"/>
    <w:rsid w:val="0047211D"/>
    <w:rsid w:val="00474BAC"/>
    <w:rsid w:val="004754FC"/>
    <w:rsid w:val="00476990"/>
    <w:rsid w:val="00477BE0"/>
    <w:rsid w:val="00483A40"/>
    <w:rsid w:val="00483F44"/>
    <w:rsid w:val="00493D04"/>
    <w:rsid w:val="00493D45"/>
    <w:rsid w:val="0049615B"/>
    <w:rsid w:val="004A0BE4"/>
    <w:rsid w:val="004A5BFE"/>
    <w:rsid w:val="004B28FC"/>
    <w:rsid w:val="004B2E0F"/>
    <w:rsid w:val="004B6EBA"/>
    <w:rsid w:val="004C06B1"/>
    <w:rsid w:val="004D13D2"/>
    <w:rsid w:val="004D3A7C"/>
    <w:rsid w:val="004E0228"/>
    <w:rsid w:val="004E5A74"/>
    <w:rsid w:val="004F0355"/>
    <w:rsid w:val="004F669F"/>
    <w:rsid w:val="004F7CA8"/>
    <w:rsid w:val="00513EC6"/>
    <w:rsid w:val="00516795"/>
    <w:rsid w:val="00521C6E"/>
    <w:rsid w:val="00523095"/>
    <w:rsid w:val="005272C9"/>
    <w:rsid w:val="00531805"/>
    <w:rsid w:val="0053499B"/>
    <w:rsid w:val="00543259"/>
    <w:rsid w:val="005451A5"/>
    <w:rsid w:val="005542E6"/>
    <w:rsid w:val="00557A7C"/>
    <w:rsid w:val="00565669"/>
    <w:rsid w:val="00571980"/>
    <w:rsid w:val="00577560"/>
    <w:rsid w:val="00580637"/>
    <w:rsid w:val="00585795"/>
    <w:rsid w:val="005A2F73"/>
    <w:rsid w:val="005B06D2"/>
    <w:rsid w:val="005B0F28"/>
    <w:rsid w:val="005B42D7"/>
    <w:rsid w:val="005B7738"/>
    <w:rsid w:val="005C0ADD"/>
    <w:rsid w:val="005C4420"/>
    <w:rsid w:val="005D0A18"/>
    <w:rsid w:val="005D0A1E"/>
    <w:rsid w:val="005D24F8"/>
    <w:rsid w:val="005E483F"/>
    <w:rsid w:val="005F3BCD"/>
    <w:rsid w:val="005F5C5E"/>
    <w:rsid w:val="005F795E"/>
    <w:rsid w:val="00605846"/>
    <w:rsid w:val="00612020"/>
    <w:rsid w:val="00613DB0"/>
    <w:rsid w:val="00626A11"/>
    <w:rsid w:val="0062714D"/>
    <w:rsid w:val="0063293E"/>
    <w:rsid w:val="00641576"/>
    <w:rsid w:val="00641FAC"/>
    <w:rsid w:val="006449E9"/>
    <w:rsid w:val="00665619"/>
    <w:rsid w:val="006668E3"/>
    <w:rsid w:val="0067266B"/>
    <w:rsid w:val="006750DD"/>
    <w:rsid w:val="0068546C"/>
    <w:rsid w:val="006920D0"/>
    <w:rsid w:val="00692D8F"/>
    <w:rsid w:val="00693861"/>
    <w:rsid w:val="00696656"/>
    <w:rsid w:val="00697E17"/>
    <w:rsid w:val="006A435A"/>
    <w:rsid w:val="006A650A"/>
    <w:rsid w:val="006A6BA3"/>
    <w:rsid w:val="006B31DA"/>
    <w:rsid w:val="006C21EF"/>
    <w:rsid w:val="006C3360"/>
    <w:rsid w:val="006C4770"/>
    <w:rsid w:val="006D05D7"/>
    <w:rsid w:val="006D59CA"/>
    <w:rsid w:val="006F40CF"/>
    <w:rsid w:val="006F79CC"/>
    <w:rsid w:val="00701537"/>
    <w:rsid w:val="00706E65"/>
    <w:rsid w:val="00707878"/>
    <w:rsid w:val="0071327E"/>
    <w:rsid w:val="0072103F"/>
    <w:rsid w:val="00725F60"/>
    <w:rsid w:val="00747BD5"/>
    <w:rsid w:val="00757043"/>
    <w:rsid w:val="00767F2A"/>
    <w:rsid w:val="007754D1"/>
    <w:rsid w:val="007814B7"/>
    <w:rsid w:val="00785524"/>
    <w:rsid w:val="00790EB5"/>
    <w:rsid w:val="00793B05"/>
    <w:rsid w:val="007953CA"/>
    <w:rsid w:val="007A1B34"/>
    <w:rsid w:val="007A733B"/>
    <w:rsid w:val="007C2C6D"/>
    <w:rsid w:val="007D5048"/>
    <w:rsid w:val="007E5640"/>
    <w:rsid w:val="007E7064"/>
    <w:rsid w:val="007F7CF0"/>
    <w:rsid w:val="00807B4E"/>
    <w:rsid w:val="00817537"/>
    <w:rsid w:val="00824466"/>
    <w:rsid w:val="008255DA"/>
    <w:rsid w:val="008276EE"/>
    <w:rsid w:val="0084713C"/>
    <w:rsid w:val="00856DE1"/>
    <w:rsid w:val="00866265"/>
    <w:rsid w:val="00866CF8"/>
    <w:rsid w:val="008741A1"/>
    <w:rsid w:val="00876616"/>
    <w:rsid w:val="00886AB5"/>
    <w:rsid w:val="00895E76"/>
    <w:rsid w:val="008A1A4D"/>
    <w:rsid w:val="008A2938"/>
    <w:rsid w:val="008A6EF4"/>
    <w:rsid w:val="008B63A5"/>
    <w:rsid w:val="008C30C6"/>
    <w:rsid w:val="008D2413"/>
    <w:rsid w:val="008D29E6"/>
    <w:rsid w:val="008E1AB0"/>
    <w:rsid w:val="008E61CF"/>
    <w:rsid w:val="00900EF0"/>
    <w:rsid w:val="00901200"/>
    <w:rsid w:val="00901E56"/>
    <w:rsid w:val="00902EFC"/>
    <w:rsid w:val="00906689"/>
    <w:rsid w:val="00907A3B"/>
    <w:rsid w:val="00912158"/>
    <w:rsid w:val="00920C30"/>
    <w:rsid w:val="00925CAA"/>
    <w:rsid w:val="009267EE"/>
    <w:rsid w:val="00930839"/>
    <w:rsid w:val="00934970"/>
    <w:rsid w:val="00936C44"/>
    <w:rsid w:val="009619E5"/>
    <w:rsid w:val="00972302"/>
    <w:rsid w:val="00992179"/>
    <w:rsid w:val="00994B31"/>
    <w:rsid w:val="00997312"/>
    <w:rsid w:val="009A25B8"/>
    <w:rsid w:val="009B4386"/>
    <w:rsid w:val="009C0C02"/>
    <w:rsid w:val="009D014C"/>
    <w:rsid w:val="009D589C"/>
    <w:rsid w:val="009E426C"/>
    <w:rsid w:val="009F32A8"/>
    <w:rsid w:val="00A01388"/>
    <w:rsid w:val="00A0637B"/>
    <w:rsid w:val="00A157A1"/>
    <w:rsid w:val="00A20C42"/>
    <w:rsid w:val="00A20F6D"/>
    <w:rsid w:val="00A22C88"/>
    <w:rsid w:val="00A23BD1"/>
    <w:rsid w:val="00A26284"/>
    <w:rsid w:val="00A26A7B"/>
    <w:rsid w:val="00A26A81"/>
    <w:rsid w:val="00A279F1"/>
    <w:rsid w:val="00A37699"/>
    <w:rsid w:val="00A4022D"/>
    <w:rsid w:val="00A4029F"/>
    <w:rsid w:val="00A43749"/>
    <w:rsid w:val="00A5411A"/>
    <w:rsid w:val="00A658E7"/>
    <w:rsid w:val="00A6692D"/>
    <w:rsid w:val="00A705E8"/>
    <w:rsid w:val="00A70FA6"/>
    <w:rsid w:val="00A80896"/>
    <w:rsid w:val="00A81F47"/>
    <w:rsid w:val="00A8525B"/>
    <w:rsid w:val="00A93A6A"/>
    <w:rsid w:val="00AA6872"/>
    <w:rsid w:val="00AB6D31"/>
    <w:rsid w:val="00AC32CF"/>
    <w:rsid w:val="00AD2844"/>
    <w:rsid w:val="00AD3425"/>
    <w:rsid w:val="00AF19B3"/>
    <w:rsid w:val="00AF28D6"/>
    <w:rsid w:val="00AF3C29"/>
    <w:rsid w:val="00AF520B"/>
    <w:rsid w:val="00AF5BF2"/>
    <w:rsid w:val="00B17B30"/>
    <w:rsid w:val="00B24BA5"/>
    <w:rsid w:val="00B26B01"/>
    <w:rsid w:val="00B322BB"/>
    <w:rsid w:val="00B358E7"/>
    <w:rsid w:val="00B420AB"/>
    <w:rsid w:val="00B44329"/>
    <w:rsid w:val="00B60F0B"/>
    <w:rsid w:val="00B622F1"/>
    <w:rsid w:val="00B63881"/>
    <w:rsid w:val="00B639C4"/>
    <w:rsid w:val="00B64A94"/>
    <w:rsid w:val="00B67E34"/>
    <w:rsid w:val="00B70C16"/>
    <w:rsid w:val="00B75E85"/>
    <w:rsid w:val="00B80985"/>
    <w:rsid w:val="00BB4ED1"/>
    <w:rsid w:val="00BB55A1"/>
    <w:rsid w:val="00BB6600"/>
    <w:rsid w:val="00BC2AB8"/>
    <w:rsid w:val="00BC36F2"/>
    <w:rsid w:val="00BC40EC"/>
    <w:rsid w:val="00BC4E3B"/>
    <w:rsid w:val="00BD3A5B"/>
    <w:rsid w:val="00BE5931"/>
    <w:rsid w:val="00C0666C"/>
    <w:rsid w:val="00C06FC3"/>
    <w:rsid w:val="00C16F6E"/>
    <w:rsid w:val="00C2298D"/>
    <w:rsid w:val="00C23F36"/>
    <w:rsid w:val="00C26C2A"/>
    <w:rsid w:val="00C30290"/>
    <w:rsid w:val="00C3176F"/>
    <w:rsid w:val="00C32AA3"/>
    <w:rsid w:val="00C342F1"/>
    <w:rsid w:val="00C47266"/>
    <w:rsid w:val="00C53BFF"/>
    <w:rsid w:val="00C61C77"/>
    <w:rsid w:val="00C63A83"/>
    <w:rsid w:val="00C736DF"/>
    <w:rsid w:val="00C775F7"/>
    <w:rsid w:val="00C826AC"/>
    <w:rsid w:val="00C84D11"/>
    <w:rsid w:val="00C86666"/>
    <w:rsid w:val="00C94C94"/>
    <w:rsid w:val="00CA33B4"/>
    <w:rsid w:val="00CA3831"/>
    <w:rsid w:val="00CA44E2"/>
    <w:rsid w:val="00CA5474"/>
    <w:rsid w:val="00CB0CB3"/>
    <w:rsid w:val="00CB19F4"/>
    <w:rsid w:val="00CB7ADC"/>
    <w:rsid w:val="00CD09CE"/>
    <w:rsid w:val="00CD3DB4"/>
    <w:rsid w:val="00CD6C32"/>
    <w:rsid w:val="00CD7A44"/>
    <w:rsid w:val="00CE23C3"/>
    <w:rsid w:val="00CF0FBD"/>
    <w:rsid w:val="00CF545B"/>
    <w:rsid w:val="00D15F24"/>
    <w:rsid w:val="00D223F0"/>
    <w:rsid w:val="00D23350"/>
    <w:rsid w:val="00D23536"/>
    <w:rsid w:val="00D25C93"/>
    <w:rsid w:val="00D311B0"/>
    <w:rsid w:val="00D3243D"/>
    <w:rsid w:val="00D33D02"/>
    <w:rsid w:val="00D340B3"/>
    <w:rsid w:val="00D45326"/>
    <w:rsid w:val="00D4558C"/>
    <w:rsid w:val="00D4595C"/>
    <w:rsid w:val="00D52FD4"/>
    <w:rsid w:val="00D57E8F"/>
    <w:rsid w:val="00D60149"/>
    <w:rsid w:val="00D60343"/>
    <w:rsid w:val="00D61B54"/>
    <w:rsid w:val="00D7000A"/>
    <w:rsid w:val="00D72C80"/>
    <w:rsid w:val="00D76ED6"/>
    <w:rsid w:val="00D80B40"/>
    <w:rsid w:val="00D844AB"/>
    <w:rsid w:val="00D95548"/>
    <w:rsid w:val="00D96462"/>
    <w:rsid w:val="00D96EC3"/>
    <w:rsid w:val="00DA764B"/>
    <w:rsid w:val="00DA7838"/>
    <w:rsid w:val="00DB1A2B"/>
    <w:rsid w:val="00DD5646"/>
    <w:rsid w:val="00DD7BBF"/>
    <w:rsid w:val="00DE6BC8"/>
    <w:rsid w:val="00DF73F1"/>
    <w:rsid w:val="00E04171"/>
    <w:rsid w:val="00E1269D"/>
    <w:rsid w:val="00E23CBB"/>
    <w:rsid w:val="00E24A26"/>
    <w:rsid w:val="00E24CFC"/>
    <w:rsid w:val="00E265DA"/>
    <w:rsid w:val="00E36179"/>
    <w:rsid w:val="00E46303"/>
    <w:rsid w:val="00E51212"/>
    <w:rsid w:val="00E51722"/>
    <w:rsid w:val="00E52D12"/>
    <w:rsid w:val="00E54FF3"/>
    <w:rsid w:val="00E57DA4"/>
    <w:rsid w:val="00E645F6"/>
    <w:rsid w:val="00E6737D"/>
    <w:rsid w:val="00E679CF"/>
    <w:rsid w:val="00E77388"/>
    <w:rsid w:val="00E77E66"/>
    <w:rsid w:val="00E806EB"/>
    <w:rsid w:val="00E86B20"/>
    <w:rsid w:val="00E871B3"/>
    <w:rsid w:val="00E92472"/>
    <w:rsid w:val="00E95FFA"/>
    <w:rsid w:val="00E97599"/>
    <w:rsid w:val="00E9774C"/>
    <w:rsid w:val="00EA153F"/>
    <w:rsid w:val="00EA25A6"/>
    <w:rsid w:val="00EB20DF"/>
    <w:rsid w:val="00EB2C51"/>
    <w:rsid w:val="00EC0BB7"/>
    <w:rsid w:val="00EC0BBB"/>
    <w:rsid w:val="00EC5236"/>
    <w:rsid w:val="00EC524E"/>
    <w:rsid w:val="00ED6DFB"/>
    <w:rsid w:val="00ED7525"/>
    <w:rsid w:val="00F0233D"/>
    <w:rsid w:val="00F11F5B"/>
    <w:rsid w:val="00F15516"/>
    <w:rsid w:val="00F2539D"/>
    <w:rsid w:val="00F262C5"/>
    <w:rsid w:val="00F33387"/>
    <w:rsid w:val="00F3417B"/>
    <w:rsid w:val="00F43BAA"/>
    <w:rsid w:val="00F44821"/>
    <w:rsid w:val="00F467D9"/>
    <w:rsid w:val="00F47E94"/>
    <w:rsid w:val="00F533C5"/>
    <w:rsid w:val="00F62DE6"/>
    <w:rsid w:val="00F63A62"/>
    <w:rsid w:val="00F803F2"/>
    <w:rsid w:val="00F86930"/>
    <w:rsid w:val="00F912B7"/>
    <w:rsid w:val="00F91419"/>
    <w:rsid w:val="00F92570"/>
    <w:rsid w:val="00FA3337"/>
    <w:rsid w:val="00FB36EB"/>
    <w:rsid w:val="00FC0E2A"/>
    <w:rsid w:val="00FC43E4"/>
    <w:rsid w:val="00FD079C"/>
    <w:rsid w:val="00FD09D1"/>
    <w:rsid w:val="00FD3E61"/>
    <w:rsid w:val="00FE0F90"/>
    <w:rsid w:val="00FF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9374F"/>
  <w15:chartTrackingRefBased/>
  <w15:docId w15:val="{F7137C9B-7D38-42E7-AF18-D16DF2A2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38B"/>
  </w:style>
  <w:style w:type="paragraph" w:styleId="Ttulo1">
    <w:name w:val="heading 1"/>
    <w:basedOn w:val="Normal"/>
    <w:next w:val="Normal"/>
    <w:link w:val="Ttulo1Char"/>
    <w:uiPriority w:val="9"/>
    <w:qFormat/>
    <w:rsid w:val="006920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C73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Segundo,List I Paragraph,Lista de Itens"/>
    <w:basedOn w:val="Normal"/>
    <w:link w:val="PargrafodaListaChar"/>
    <w:uiPriority w:val="34"/>
    <w:qFormat/>
    <w:rsid w:val="001C738B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qFormat/>
    <w:rsid w:val="000C5A33"/>
    <w:pPr>
      <w:spacing w:after="120" w:line="276" w:lineRule="auto"/>
    </w:pPr>
  </w:style>
  <w:style w:type="character" w:customStyle="1" w:styleId="CorpodetextoChar">
    <w:name w:val="Corpo de texto Char"/>
    <w:basedOn w:val="Fontepargpadro"/>
    <w:link w:val="Corpodetexto"/>
    <w:uiPriority w:val="99"/>
    <w:rsid w:val="000C5A33"/>
  </w:style>
  <w:style w:type="paragraph" w:styleId="NormalWeb">
    <w:name w:val="Normal (Web)"/>
    <w:basedOn w:val="Normal"/>
    <w:uiPriority w:val="99"/>
    <w:unhideWhenUsed/>
    <w:rsid w:val="000455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2539D"/>
    <w:pPr>
      <w:tabs>
        <w:tab w:val="center" w:pos="4680"/>
        <w:tab w:val="right" w:pos="9360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2539D"/>
  </w:style>
  <w:style w:type="paragraph" w:styleId="Rodap">
    <w:name w:val="footer"/>
    <w:basedOn w:val="Normal"/>
    <w:link w:val="RodapChar"/>
    <w:uiPriority w:val="99"/>
    <w:unhideWhenUsed/>
    <w:rsid w:val="00F2539D"/>
    <w:pPr>
      <w:tabs>
        <w:tab w:val="center" w:pos="4680"/>
        <w:tab w:val="right" w:pos="9360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2539D"/>
  </w:style>
  <w:style w:type="paragraph" w:customStyle="1" w:styleId="Padro">
    <w:name w:val="Padrão"/>
    <w:rsid w:val="000D0A5D"/>
    <w:pPr>
      <w:snapToGrid w:val="0"/>
      <w:spacing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0D0A5D"/>
    <w:rPr>
      <w:b/>
      <w:bCs/>
    </w:rPr>
  </w:style>
  <w:style w:type="paragraph" w:customStyle="1" w:styleId="Nivel1">
    <w:name w:val="Nivel1"/>
    <w:basedOn w:val="Ttulo1"/>
    <w:next w:val="Normal"/>
    <w:link w:val="Nivel1Char"/>
    <w:qFormat/>
    <w:rsid w:val="006920D0"/>
    <w:pPr>
      <w:numPr>
        <w:numId w:val="1"/>
      </w:numPr>
      <w:spacing w:before="480" w:after="120" w:line="276" w:lineRule="auto"/>
      <w:ind w:left="360" w:hanging="375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6920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itao">
    <w:name w:val="Quote"/>
    <w:basedOn w:val="Normal"/>
    <w:next w:val="Normal"/>
    <w:link w:val="CitaoChar"/>
    <w:qFormat/>
    <w:rsid w:val="000E72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basedOn w:val="Fontepargpadro"/>
    <w:link w:val="Citao"/>
    <w:rsid w:val="000E720A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Ttulo1Char"/>
    <w:link w:val="Nivel1"/>
    <w:rsid w:val="000E720A"/>
    <w:rPr>
      <w:rFonts w:ascii="Arial" w:eastAsiaTheme="majorEastAsia" w:hAnsi="Arial" w:cs="Arial"/>
      <w:b/>
      <w:color w:val="000000"/>
      <w:sz w:val="20"/>
      <w:szCs w:val="20"/>
      <w:lang w:eastAsia="pt-BR"/>
    </w:rPr>
  </w:style>
  <w:style w:type="paragraph" w:customStyle="1" w:styleId="Nivel2">
    <w:name w:val="Nivel 2"/>
    <w:link w:val="Nivel2Char"/>
    <w:qFormat/>
    <w:rsid w:val="000E720A"/>
    <w:pPr>
      <w:numPr>
        <w:ilvl w:val="1"/>
        <w:numId w:val="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0E720A"/>
    <w:pPr>
      <w:numPr>
        <w:ilvl w:val="0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0E720A"/>
    <w:pPr>
      <w:numPr>
        <w:ilvl w:val="2"/>
      </w:numPr>
      <w:tabs>
        <w:tab w:val="num" w:pos="360"/>
      </w:tabs>
      <w:ind w:left="1922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0E720A"/>
    <w:pPr>
      <w:numPr>
        <w:ilvl w:val="3"/>
      </w:numPr>
      <w:tabs>
        <w:tab w:val="num" w:pos="360"/>
      </w:tabs>
      <w:ind w:left="2491" w:hanging="360"/>
    </w:pPr>
    <w:rPr>
      <w:color w:val="auto"/>
    </w:rPr>
  </w:style>
  <w:style w:type="paragraph" w:customStyle="1" w:styleId="Nivel5">
    <w:name w:val="Nivel 5"/>
    <w:basedOn w:val="Nivel4"/>
    <w:qFormat/>
    <w:rsid w:val="000E720A"/>
    <w:pPr>
      <w:numPr>
        <w:ilvl w:val="4"/>
      </w:numPr>
      <w:tabs>
        <w:tab w:val="num" w:pos="360"/>
      </w:tabs>
      <w:ind w:left="3485" w:hanging="360"/>
    </w:pPr>
  </w:style>
  <w:style w:type="character" w:customStyle="1" w:styleId="Nivel2Char">
    <w:name w:val="Nivel 2 Char"/>
    <w:basedOn w:val="Fontepargpadro"/>
    <w:link w:val="Nivel2"/>
    <w:rsid w:val="000E720A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Citao1">
    <w:name w:val="Citação1"/>
    <w:basedOn w:val="Normal"/>
    <w:next w:val="Normal"/>
    <w:link w:val="QuoteChar"/>
    <w:qFormat/>
    <w:rsid w:val="000E720A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  <w:jc w:val="both"/>
    </w:pPr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QuoteChar">
    <w:name w:val="Quote Char"/>
    <w:link w:val="Citao1"/>
    <w:rsid w:val="000E720A"/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table" w:customStyle="1" w:styleId="TableNormal">
    <w:name w:val="Table Normal"/>
    <w:uiPriority w:val="2"/>
    <w:semiHidden/>
    <w:unhideWhenUsed/>
    <w:qFormat/>
    <w:rsid w:val="00B622F1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622F1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val="pt-PT" w:eastAsia="pt-PT" w:bidi="pt-PT"/>
    </w:rPr>
  </w:style>
  <w:style w:type="character" w:customStyle="1" w:styleId="fontstyle01">
    <w:name w:val="fontstyle01"/>
    <w:basedOn w:val="Fontepargpadro"/>
    <w:rsid w:val="00B622F1"/>
    <w:rPr>
      <w:rFonts w:ascii="Eras Medium ITC" w:hAnsi="Eras Medium ITC" w:hint="default"/>
      <w:b w:val="0"/>
      <w:bCs w:val="0"/>
      <w:i w:val="0"/>
      <w:iCs w:val="0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B622F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622F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B622F1"/>
    <w:rPr>
      <w:color w:val="954F72"/>
      <w:u w:val="single"/>
    </w:rPr>
  </w:style>
  <w:style w:type="paragraph" w:customStyle="1" w:styleId="msonormal0">
    <w:name w:val="msonormal"/>
    <w:basedOn w:val="Normal"/>
    <w:rsid w:val="00B62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B622F1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  <w:lang w:eastAsia="pt-BR"/>
    </w:rPr>
  </w:style>
  <w:style w:type="paragraph" w:customStyle="1" w:styleId="xl66">
    <w:name w:val="xl66"/>
    <w:basedOn w:val="Normal"/>
    <w:rsid w:val="00B622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  <w:lang w:eastAsia="pt-BR"/>
    </w:rPr>
  </w:style>
  <w:style w:type="paragraph" w:customStyle="1" w:styleId="xl67">
    <w:name w:val="xl67"/>
    <w:basedOn w:val="Normal"/>
    <w:rsid w:val="00B622F1"/>
    <w:pPr>
      <w:spacing w:before="100" w:beforeAutospacing="1" w:after="100" w:afterAutospacing="1" w:line="240" w:lineRule="auto"/>
      <w:jc w:val="center"/>
    </w:pPr>
    <w:rPr>
      <w:rFonts w:ascii="Tahoma" w:eastAsia="Times New Roman" w:hAnsi="Tahoma" w:cs="Tahoma"/>
      <w:sz w:val="18"/>
      <w:szCs w:val="18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622F1"/>
    <w:pPr>
      <w:widowControl w:val="0"/>
      <w:autoSpaceDE w:val="0"/>
      <w:autoSpaceDN w:val="0"/>
      <w:spacing w:line="240" w:lineRule="auto"/>
    </w:pPr>
    <w:rPr>
      <w:rFonts w:ascii="Segoe UI" w:eastAsia="Calibri" w:hAnsi="Segoe UI" w:cs="Segoe UI"/>
      <w:sz w:val="18"/>
      <w:szCs w:val="18"/>
      <w:lang w:val="pt-PT" w:eastAsia="pt-PT" w:bidi="pt-PT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22F1"/>
    <w:rPr>
      <w:rFonts w:ascii="Segoe UI" w:eastAsia="Calibri" w:hAnsi="Segoe UI" w:cs="Segoe UI"/>
      <w:sz w:val="18"/>
      <w:szCs w:val="18"/>
      <w:lang w:val="pt-PT" w:eastAsia="pt-PT" w:bidi="pt-PT"/>
    </w:rPr>
  </w:style>
  <w:style w:type="paragraph" w:styleId="Commarcadores5">
    <w:name w:val="List Bullet 5"/>
    <w:basedOn w:val="Normal"/>
    <w:rsid w:val="00B322BB"/>
    <w:pPr>
      <w:numPr>
        <w:numId w:val="15"/>
      </w:numPr>
      <w:spacing w:line="240" w:lineRule="auto"/>
      <w:contextualSpacing/>
    </w:pPr>
    <w:rPr>
      <w:rFonts w:ascii="Arial" w:eastAsia="Times New Roman" w:hAnsi="Arial" w:cs="Tahoma"/>
      <w:sz w:val="20"/>
      <w:szCs w:val="24"/>
      <w:lang w:eastAsia="pt-BR"/>
    </w:rPr>
  </w:style>
  <w:style w:type="character" w:customStyle="1" w:styleId="PargrafodaListaChar">
    <w:name w:val="Parágrafo da Lista Char"/>
    <w:aliases w:val="Segundo Char,List I Paragraph Char,Lista de Itens Char"/>
    <w:link w:val="PargrafodaLista"/>
    <w:uiPriority w:val="34"/>
    <w:locked/>
    <w:rsid w:val="006C21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0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9AC74-6A18-4126-AD82-7026AC45C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13</Pages>
  <Words>4019</Words>
  <Characters>21704</Characters>
  <Application>Microsoft Office Word</Application>
  <DocSecurity>0</DocSecurity>
  <Lines>180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FG</dc:creator>
  <cp:keywords/>
  <dc:description/>
  <cp:lastModifiedBy>Isis Sartori</cp:lastModifiedBy>
  <cp:revision>57</cp:revision>
  <cp:lastPrinted>2023-09-26T11:08:00Z</cp:lastPrinted>
  <dcterms:created xsi:type="dcterms:W3CDTF">2024-01-25T14:09:00Z</dcterms:created>
  <dcterms:modified xsi:type="dcterms:W3CDTF">2024-02-21T18:06:00Z</dcterms:modified>
</cp:coreProperties>
</file>